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821, §18 (NEW). PL 1987, c. 335, §§1,2 (AMD). PL 1989, c. 127, §§1,2 (AMD). PL 1989, c. 887, §§5-9 (AMD). RR 1991, c. 2, §127 (COR). PL 1991, c. 622, §W (AMD). PL 1991, c. 690 (AMD). PL 1993, c. 410, §P1 (AMD). PL 1993, c. 431, §§1-3 (AMD). PL 1993, c. 517, §1 (AMD). PL 1995, c. 368, §K3 (AMD). PL 1995, c. 449, §1 (AMD). PL 1995, c. 449, §2 (AFF). PL 1995, c. 461, §§1,2 (AMD). PL 1995, c. 665, §§MM1,2 (AMD). PL 1995, c. 665, §MM3 (AFF). PL 1997, c. 533, §1 (AMD). PL 1997, c. 753,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§1210. Community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 Community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 COMMUNITY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