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Limit on number of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1999, c. 583,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Limit on number of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Limit on number of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§4109. LIMIT ON NUMBER OF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