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Vacancy</w:t>
      </w:r>
    </w:p>
    <w:p>
      <w:pPr>
        <w:jc w:val="both"/>
        <w:spacing w:before="100" w:after="100"/>
        <w:ind w:start="360"/>
        <w:ind w:firstLine="360"/>
      </w:pPr>
      <w:r>
        <w:rPr/>
      </w:r>
      <w:r>
        <w:rPr/>
      </w:r>
      <w:r>
        <w:t xml:space="preserve">A vacancy on the board shall be filled for the unexpired term in the same manner in which an appointment is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§5204.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§5204.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