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Plans for the homeless</w:t>
      </w:r>
    </w:p>
    <w:p>
      <w:pPr>
        <w:jc w:val="both"/>
        <w:spacing w:before="100" w:after="100"/>
        <w:ind w:start="360"/>
        <w:ind w:firstLine="360"/>
      </w:pPr>
      <w:r>
        <w:rPr/>
      </w:r>
      <w:r>
        <w:rPr/>
      </w:r>
      <w:r>
        <w:t xml:space="preserve">The regional housing coordinator for each region shall convene a working group annually to develop a plan that states how mental health or substance use disorder services needed by individuals using homeless shelters will be provided. Each working group shall submit a plan annually to the community service network established pursuant to </w:t>
      </w:r>
      <w:r>
        <w:t>section 3608</w:t>
      </w:r>
      <w:r>
        <w:t xml:space="preserve">.  The community service network shall review the plan and submit it, with any suggested changes, to the Statewide Homeless Council, established pursuant to </w:t>
      </w:r>
      <w:r>
        <w:t>Title 30‑A, section 5046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§157 (AMD).]</w:t>
      </w:r>
    </w:p>
    <w:p>
      <w:pPr>
        <w:jc w:val="both"/>
        <w:spacing w:before="100" w:after="100"/>
        <w:ind w:start="360"/>
        <w:ind w:firstLine="360"/>
      </w:pPr>
      <w:r>
        <w:rPr>
          <w:b/>
        </w:rPr>
        <w:t>1</w:t>
        <w:t xml:space="preserve">.  </w:t>
      </w:r>
      <w:r>
        <w:rPr>
          <w:b/>
        </w:rPr>
        <w:t xml:space="preserve">Working group.</w:t>
        <w:t xml:space="preserve"> </w:t>
      </w:r>
      <w:r>
        <w:t xml:space="preserve"> </w:t>
      </w:r>
      <w:r>
        <w:t xml:space="preserve">The working group in each region consists of the following members:</w:t>
      </w:r>
    </w:p>
    <w:p>
      <w:pPr>
        <w:jc w:val="both"/>
        <w:spacing w:before="100" w:after="0"/>
        <w:ind w:start="720"/>
      </w:pPr>
      <w:r>
        <w:rPr/>
        <w:t>A</w:t>
        <w:t xml:space="preserve">.  </w:t>
      </w:r>
      <w:r>
        <w:rPr/>
      </w:r>
      <w:r>
        <w:t xml:space="preserve">Representatives of homeless shelter operators that receive shelter operating subsidy funds from the Housing Opportunities for Maine Fund designated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Representatives of mental health provider agencies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Representatives of providers of substance use disorder services designated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407, Pt. A, §158 (AMD).]</w:t>
      </w:r>
    </w:p>
    <w:p>
      <w:pPr>
        <w:jc w:val="both"/>
        <w:spacing w:before="100" w:after="0"/>
        <w:ind w:start="720"/>
      </w:pPr>
      <w:r>
        <w:rPr/>
        <w:t>D</w:t>
        <w:t xml:space="preserve">.  </w:t>
      </w:r>
      <w:r>
        <w:rPr/>
      </w:r>
      <w:r>
        <w:t xml:space="preserve">The regional housing coordinators;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E</w:t>
        <w:t xml:space="preserve">.  </w:t>
      </w:r>
      <w:r>
        <w:rPr/>
      </w:r>
      <w:r>
        <w:t xml:space="preserve">Representatives of the boards of directors of the entities listed in </w:t>
      </w:r>
      <w:r>
        <w:t>paragraphs A</w:t>
      </w:r>
      <w:r>
        <w:t xml:space="preserve">, </w:t>
      </w:r>
      <w:r>
        <w:t>B</w:t>
      </w:r>
      <w:r>
        <w:t xml:space="preserve"> and </w:t>
      </w:r>
      <w:r>
        <w:t>C</w:t>
      </w:r>
      <w:r>
        <w:t xml:space="preserve"> designated by the boards of directors.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§158 (AMD).]</w:t>
      </w:r>
    </w:p>
    <w:p>
      <w:pPr>
        <w:jc w:val="both"/>
        <w:spacing w:before="100" w:after="100"/>
        <w:ind w:start="360"/>
        <w:ind w:firstLine="360"/>
      </w:pPr>
      <w:r>
        <w:rPr>
          <w:b/>
        </w:rPr>
        <w:t>2</w:t>
        <w:t xml:space="preserve">.  </w:t>
      </w:r>
      <w:r>
        <w:rPr>
          <w:b/>
        </w:rPr>
        <w:t xml:space="preserve">Plan contents.</w:t>
        <w:t xml:space="preserve"> </w:t>
      </w:r>
      <w:r>
        <w:t xml:space="preserve"> </w:t>
      </w:r>
      <w:r>
        <w:t xml:space="preserve">Each plan must be designed to meet local needs and must include, but is not limited to, the following components:</w:t>
      </w:r>
    </w:p>
    <w:p>
      <w:pPr>
        <w:jc w:val="both"/>
        <w:spacing w:before="100" w:after="0"/>
        <w:ind w:start="720"/>
      </w:pPr>
      <w:r>
        <w:rPr/>
        <w:t>A</w:t>
        <w:t xml:space="preserve">.  </w:t>
      </w:r>
      <w:r>
        <w:rPr/>
      </w:r>
      <w:r>
        <w:t xml:space="preserve">An overview of local service area needs;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B</w:t>
        <w:t xml:space="preserve">.  </w:t>
      </w:r>
      <w:r>
        <w:rPr/>
      </w:r>
      <w:r>
        <w:t xml:space="preserve">A review of the factors that lead to homelessness, the barriers to permanent housing and the clinical needs of individuals using homeless shelters based upon discussions with those persons; and</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w:pPr>
        <w:jc w:val="both"/>
        <w:spacing w:before="100" w:after="0"/>
        <w:ind w:start="720"/>
      </w:pPr>
      <w:r>
        <w:rPr/>
        <w:t>C</w:t>
        <w:t xml:space="preserve">.  </w:t>
      </w:r>
      <w:r>
        <w:rPr/>
      </w:r>
      <w:r>
        <w:t xml:space="preserve">Procedures for referrals, treatment planning, information sharing, clinical services, training for shelter and mental health services providers and determining consumer satisfaction with shelter services and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XX,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§XX4 (NEW). PL 2005, c. 380, §B14 (AMD). PL 2007, c. 286, §4 (AMD). PL 2017, c. 407, Pt. A, §§157, 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Plans for the homeless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§1221. PLANS FOR THE HOMELESS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