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11</w:t>
      </w:r>
    </w:p>
    <w:p>
      <w:pPr>
        <w:jc w:val="center"/>
        <w:ind w:start="360"/>
        <w:spacing w:before="300" w:after="300"/>
      </w:pPr>
      <w:r>
        <w:rPr>
          <w:b/>
        </w:rPr>
        <w:t xml:space="preserve">YOUTH COMMUNITY ACTIVITIES SECTION</w:t>
      </w:r>
    </w:p>
    <w:p>
      <w:pPr>
        <w:jc w:val="both"/>
        <w:spacing w:before="100" w:after="100"/>
        <w:ind w:start="1080" w:hanging="720"/>
      </w:pPr>
      <w:r>
        <w:rPr>
          <w:b/>
        </w:rPr>
        <w:t>§</w:t>
        <w:t>251</w:t>
        <w:t xml:space="preserve">.  </w:t>
      </w:r>
      <w:r>
        <w:rPr>
          <w:b/>
        </w:rPr>
        <w:t xml:space="preserve">Purpose and intent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489, §1 (NEW). PL 1973, c. 699 (RP). </w:t>
      </w:r>
    </w:p>
    <w:p>
      <w:pPr>
        <w:jc w:val="both"/>
        <w:spacing w:before="100" w:after="100"/>
        <w:ind w:start="1080" w:hanging="720"/>
      </w:pPr>
      <w:r>
        <w:rPr>
          <w:b/>
        </w:rPr>
        <w:t>§</w:t>
        <w:t>252</w:t>
        <w:t xml:space="preserve">.  </w:t>
      </w:r>
      <w:r>
        <w:rPr>
          <w:b/>
        </w:rPr>
        <w:t xml:space="preserve">Coordinator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489, §1 (NEW). PL 1967, c. 544, §§84,85 (AMD). PL 1973, c. 699 (RP). </w:t>
      </w:r>
    </w:p>
    <w:p>
      <w:pPr>
        <w:jc w:val="both"/>
        <w:spacing w:before="100" w:after="100"/>
        <w:ind w:start="1080" w:hanging="720"/>
      </w:pPr>
      <w:r>
        <w:rPr>
          <w:b/>
        </w:rPr>
        <w:t>§</w:t>
        <w:t>253</w:t>
        <w:t xml:space="preserve">.  </w:t>
      </w:r>
      <w:r>
        <w:rPr>
          <w:b/>
        </w:rPr>
        <w:t xml:space="preserve">Funds awarded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489, §1 (NEW). PL 1973, c. 699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11. YOUTH COMMUNITY ACTIVITIES SECTION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11. YOUTH COMMUNITY ACTIVITIES SECTION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Chapter 11. YOUTH COMMUNITY ACTIVITIES SECTION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