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1425</w:t>
        <w:t xml:space="preserve">.  </w:t>
      </w:r>
      <w:r>
        <w:rPr>
          <w:b/>
        </w:rPr>
        <w:t xml:space="preserve">Warden or superintendent to give over the person of inmate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171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§1425. Warden or superintendent to give over the person of inmate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§1425. Warden or superintendent to give over the person of inmate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§1425. WARDEN OR SUPERINTENDENT TO GIVE OVER THE PERSON OF INMATE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