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3627</w:t>
        <w:t xml:space="preserve">.  </w:t>
      </w:r>
      <w:r>
        <w:rPr>
          <w:b/>
        </w:rPr>
        <w:t xml:space="preserve">Regulatory approvals; use of public resources</w:t>
      </w:r>
    </w:p>
    <w:p>
      <w:pPr>
        <w:jc w:val="both"/>
        <w:spacing w:before="100" w:after="0"/>
        <w:ind w:start="360"/>
        <w:ind w:firstLine="360"/>
      </w:pPr>
      <w:r>
        <w:rPr>
          <w:b/>
        </w:rPr>
        <w:t>1</w:t>
        <w:t xml:space="preserve">.  </w:t>
      </w:r>
      <w:r>
        <w:rPr>
          <w:b/>
        </w:rPr>
        <w:t xml:space="preserve">Regulatory approval.</w:t>
        <w:t xml:space="preserve"> </w:t>
      </w:r>
      <w:r>
        <w:t xml:space="preserve"> </w:t>
      </w:r>
      <w:r>
        <w:t xml:space="preserve">The development, siting and operation of a combined heat and power project is subject to all applicable regulatory reviews and approvals required by governmental entities, including, but not limited to, municipalities and state agencies, pursuant to law, ordinance or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604, §3 (NEW).]</w:t>
      </w:r>
    </w:p>
    <w:p>
      <w:pPr>
        <w:jc w:val="both"/>
        <w:spacing w:before="100" w:after="0"/>
        <w:ind w:start="360"/>
        <w:ind w:firstLine="360"/>
      </w:pPr>
      <w:r>
        <w:rPr>
          <w:b/>
        </w:rPr>
        <w:t>2</w:t>
        <w:t xml:space="preserve">.  </w:t>
      </w:r>
      <w:r>
        <w:rPr>
          <w:b/>
        </w:rPr>
        <w:t xml:space="preserve">Use of publicly owned land, water or facilities.</w:t>
        <w:t xml:space="preserve"> </w:t>
      </w:r>
      <w:r>
        <w:t xml:space="preserve"> </w:t>
      </w:r>
      <w:r>
        <w:t xml:space="preserve">Nothing in this chapter limits the authority of the State or a political subdivision of the State to use publicly owned land, water or facilities in the development and operation of a combined heat and power project or to lease publicly owned land, water or facilities to other qualifying owners for the development and operation of a combined heat and power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§3627. Regulatory approvals; use of public resources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§3627. Regulatory approvals; use of public resources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§3627. REGULATORY APPROVALS; USE OF PUBLIC RESOURCES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