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3732</w:t>
        <w:t xml:space="preserve">.  </w:t>
      </w:r>
      <w:r>
        <w:rPr>
          <w:b/>
        </w:rPr>
        <w:t xml:space="preserve">Articles of incorporation</w:t>
      </w:r>
    </w:p>
    <w:p>
      <w:pPr>
        <w:jc w:val="both"/>
        <w:spacing w:before="100" w:after="100"/>
        <w:ind w:start="360"/>
        <w:ind w:firstLine="360"/>
      </w:pPr>
      <w:r>
        <w:rPr>
          <w:b/>
        </w:rPr>
        <w:t>1</w:t>
        <w:t xml:space="preserve">.  </w:t>
      </w:r>
      <w:r>
        <w:rPr>
          <w:b/>
        </w:rPr>
        <w:t xml:space="preserve">Contents of articles.</w:t>
        <w:t xml:space="preserve"> </w:t>
      </w:r>
      <w:r>
        <w:t xml:space="preserve"> </w:t>
      </w:r>
      <w:r>
        <w:t xml:space="preserve">The articles of incorporation of a cooperative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names and addresses of the incorporators;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names and addresses of its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Articles not inconsistent with this chapter.</w:t>
        <w:t xml:space="preserve"> </w:t>
      </w:r>
      <w:r>
        <w:t xml:space="preserve"> </w:t>
      </w:r>
      <w:r>
        <w:t xml:space="preserve">The articles of incorporation may contain any provisions not inconsistent with this chapter determined necessary or advisable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Articles signed by incorporators.</w:t>
        <w:t xml:space="preserve"> </w:t>
      </w:r>
      <w:r>
        <w:t xml:space="preserve"> </w:t>
      </w:r>
      <w:r>
        <w:t xml:space="preserve">The articles shall be signed by each incorporator and acknowledged by at least 2 of the incorporators, or on their behalf, if they are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Purpose and corporate powers.</w:t>
        <w:t xml:space="preserve"> </w:t>
      </w:r>
      <w:r>
        <w:t xml:space="preserve"> </w:t>
      </w:r>
      <w:r>
        <w:t xml:space="preserve">It is not necessary to recite in the articles of incorporation of a cooperative the purpose for which it is organized or any of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