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6704-A</w:t>
        <w:t xml:space="preserve">.  </w:t>
      </w:r>
      <w:r>
        <w:rPr>
          <w:b/>
        </w:rPr>
        <w:t xml:space="preserve">Notice requirements for taking of land for water treatment facilities</w:t>
      </w:r>
    </w:p>
    <w:p>
      <w:pPr>
        <w:jc w:val="both"/>
        <w:spacing w:before="100" w:after="100"/>
        <w:ind w:start="360"/>
        <w:ind w:firstLine="360"/>
      </w:pPr>
      <w:r>
        <w:rPr/>
      </w:r>
      <w:r>
        <w:rPr/>
      </w:r>
      <w:r>
        <w:t xml:space="preserve">A water utility that proposes to initiate condemnation proceedings for the purpose of acquiring land for the construction of a water treatment facility shall:</w:t>
      </w:r>
      <w:r>
        <w:t xml:space="preserve">  </w:t>
      </w:r>
      <w:r xmlns:wp="http://schemas.openxmlformats.org/drawingml/2010/wordprocessingDrawing" xmlns:w15="http://schemas.microsoft.com/office/word/2012/wordml">
        <w:rPr>
          <w:rFonts w:ascii="Arial" w:hAnsi="Arial" w:cs="Arial"/>
          <w:sz w:val="22"/>
          <w:szCs w:val="22"/>
        </w:rPr>
        <w:t xml:space="preserve">[PL 1989, c. 789 (NEW).]</w:t>
      </w:r>
    </w:p>
    <w:p>
      <w:pPr>
        <w:jc w:val="both"/>
        <w:spacing w:before="100" w:after="0"/>
        <w:ind w:start="360"/>
        <w:ind w:firstLine="360"/>
      </w:pPr>
      <w:r>
        <w:rPr>
          <w:b/>
        </w:rPr>
        <w:t>1</w:t>
        <w:t xml:space="preserve">.  </w:t>
      </w:r>
      <w:r>
        <w:rPr>
          <w:b/>
        </w:rPr>
        <w:t xml:space="preserve">Notice to public.</w:t>
        <w:t xml:space="preserve"> </w:t>
      </w:r>
      <w:r>
        <w:t xml:space="preserve"> </w:t>
      </w:r>
      <w:r>
        <w:t xml:space="preserve">No less than 90 days prior to the initiation of condemnation proceedings, provide notice to the public stating that the construction of a water treatment facility is being considered and identifying the area or areas that are being considered for that construction by publication in a newspaper of general circulation in the county and affected area in which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2</w:t>
        <w:t xml:space="preserve">.  </w:t>
      </w:r>
      <w:r>
        <w:rPr>
          <w:b/>
        </w:rPr>
        <w:t xml:space="preserve">Notice to municipal officers.</w:t>
        <w:t xml:space="preserve"> </w:t>
      </w:r>
      <w:r>
        <w:t xml:space="preserve"> </w:t>
      </w:r>
      <w:r>
        <w:t xml:space="preserve">No less than 60 days prior to the initiation of condemnation proceedings, provide written notice to the municipal officers of each municipality in which the land proposed to be taken by eminent domain is located.  This notice must state clearly that the construction of a water treatment facility is being considered and identify the area or areas that are being considered for that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3</w:t>
        <w:t xml:space="preserve">.  </w:t>
      </w:r>
      <w:r>
        <w:rPr>
          <w:b/>
        </w:rPr>
        <w:t xml:space="preserve">Notice to landowners.</w:t>
        <w:t xml:space="preserve"> </w:t>
      </w:r>
      <w:r>
        <w:t xml:space="preserve"> </w:t>
      </w:r>
      <w:r>
        <w:t xml:space="preserve">No less than 60 days prior to the initiation of condemnation proceedings, provide written notice to each owner and all abutters of land proposed to be taken by eminent domain.  This notice must state that the construction of a water treatment facility is being considered and identify the area or areas that are being considered for that construction.  This notice must also state clearly in nontechnical language the rights of each landowner in the proposed condemnation proceedings, including any rights of appeal, and provide the name, address and telephone number of the appropriate state agency to assist the landowner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§6704-A. Notice requirements for taking of land for water treatment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§6704-A. Notice requirements for taking of land for water treatment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§6704-A. NOTICE REQUIREMENTS FOR TAKING OF LAND FOR WATER TREATMENT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