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7501-B</w:t>
        <w:t xml:space="preserve">.  </w:t>
      </w:r>
      <w:r>
        <w:rPr>
          <w:b/>
        </w:rPr>
        <w:t xml:space="preserve">Directories</w:t>
      </w:r>
    </w:p>
    <w:p>
      <w:pPr>
        <w:jc w:val="both"/>
        <w:spacing w:before="100" w:after="100"/>
        <w:ind w:start="360"/>
        <w:ind w:firstLine="360"/>
      </w:pPr>
      <w:r>
        <w:rPr/>
      </w:r>
      <w:r>
        <w:rPr/>
      </w:r>
      <w:r>
        <w:t xml:space="preserve">A telephone utility is not required to publish a hard-copy telephone directory.  If a provider of provider of last resort service discontinues publishing a hard-copy directory, it shall offer its provider of last resort service customers the option to receive a telephone directory in an electronic format or in the form of a printout of the electronic database showing the names, addresses and telephone numbers of persons and businesses, other than of those who have requested unlisted numbers.  The service provider shall annually provide notice to each of its provider of last resort service customers of this option.</w:t>
      </w:r>
      <w:r>
        <w:t xml:space="preserve">  </w:t>
      </w:r>
      <w:r xmlns:wp="http://schemas.openxmlformats.org/drawingml/2010/wordprocessingDrawing" xmlns:w15="http://schemas.microsoft.com/office/word/2012/wordml">
        <w:rPr>
          <w:rFonts w:ascii="Arial" w:hAnsi="Arial" w:cs="Arial"/>
          <w:sz w:val="22"/>
          <w:szCs w:val="22"/>
        </w:rPr>
        <w:t xml:space="preserve">[PL 2017, c. 73,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§21 (NEW). PL 2017, c. 73,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§7501-B.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§7501-B.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§7501-B.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