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§7903. Connection with other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Connection with other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§7903. CONNECTION WITH OTHER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