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9202-A</w:t>
        <w:t xml:space="preserve">.  </w:t>
      </w:r>
      <w:r>
        <w:rPr>
          <w:b/>
        </w:rPr>
        <w:t xml:space="preserve">State broadband policy</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broadband service are that:</w:t>
      </w:r>
    </w:p>
    <w:p>
      <w:pPr>
        <w:jc w:val="both"/>
        <w:spacing w:before="100" w:after="0"/>
        <w:ind w:start="720"/>
      </w:pPr>
      <w:r>
        <w:rPr/>
        <w:t>A</w:t>
        <w:t xml:space="preserve">.  </w:t>
      </w:r>
      <w:r>
        <w:rPr/>
      </w:r>
      <w:r>
        <w:t xml:space="preserve">Broadband service be universally available in this State, including to all residential and business locations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There be secure, reliable, competitive and sustainable forward-looking infrastructure that can meet future broadband needs;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All residents, businesses and institutions in the State be able to take full advantage of the economic opportunities available through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w:pPr>
        <w:jc w:val="both"/>
        <w:spacing w:before="100" w:after="100"/>
        <w:ind w:start="360"/>
        <w:ind w:firstLine="360"/>
      </w:pPr>
      <w:r>
        <w:rPr>
          <w:b/>
        </w:rPr>
        <w:t>2</w:t>
        <w:t xml:space="preserve">.  </w:t>
      </w:r>
      <w:r>
        <w:rPr>
          <w:b/>
        </w:rPr>
        <w:t xml:space="preserve">Policies.</w:t>
        <w:t xml:space="preserve"> </w:t>
      </w:r>
      <w:r>
        <w:t xml:space="preserve"> </w:t>
      </w:r>
      <w:r>
        <w:t xml:space="preserve">The policies of the State related to broadband service are to:</w:t>
      </w:r>
    </w:p>
    <w:p>
      <w:pPr>
        <w:jc w:val="both"/>
        <w:spacing w:before="100" w:after="0"/>
        <w:ind w:start="720"/>
      </w:pPr>
      <w:r>
        <w:rPr/>
        <w:t>A</w:t>
        <w:t xml:space="preserve">.  </w:t>
      </w:r>
      <w:r>
        <w:rPr/>
      </w:r>
      <w:r>
        <w:t xml:space="preserve">Maximize sustainable investment in broadband infrastructure in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B</w:t>
        <w:t xml:space="preserve">.  </w:t>
      </w:r>
      <w:r>
        <w:rPr/>
      </w:r>
      <w:r>
        <w:t xml:space="preserve">Maximize federal and private resources to support the deployment of broadband infrastructure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C</w:t>
        <w:t xml:space="preserve">.  </w:t>
      </w:r>
      <w:r>
        <w:rPr/>
      </w:r>
      <w:r>
        <w:t xml:space="preserve">Prioritize the use of state resources to assist deployment of infrastructure to provide broadband service in unserved and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D</w:t>
        <w:t xml:space="preserve">.  </w:t>
      </w:r>
      <w:r>
        <w:rPr/>
      </w:r>
      <w:r>
        <w:t xml:space="preserve">Promote adoption of broadband service by residents, businesses and institutions; and</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E</w:t>
        <w:t xml:space="preserve">.  </w:t>
      </w:r>
      <w:r>
        <w:rPr/>
      </w:r>
      <w:r>
        <w:t xml:space="preserve">Leverage existing infrastructure to extend broadband service.</w:t>
      </w:r>
      <w:r>
        <w:t xml:space="preserve">  </w:t>
      </w:r>
      <w:r xmlns:wp="http://schemas.openxmlformats.org/drawingml/2010/wordprocessingDrawing" xmlns:w15="http://schemas.microsoft.com/office/word/2012/wordml">
        <w:rPr>
          <w:rFonts w:ascii="Arial" w:hAnsi="Arial" w:cs="Arial"/>
          <w:sz w:val="22"/>
          <w:szCs w:val="22"/>
        </w:rPr>
        <w:t xml:space="preserve">[PL 2015, c. 284, §3 (RPR).]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284,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586, §1 (NEW). PL 2015, c. 284,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§9202-A. State broadband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§9202-A. State broadband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§9202-A. STATE BROADBAND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