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9403</w:t>
        <w:t xml:space="preserve">.  </w:t>
      </w:r>
      <w:r>
        <w:rPr>
          <w:b/>
        </w:rPr>
        <w:t xml:space="preserve">State connectivity goals</w:t>
      </w:r>
    </w:p>
    <w:p>
      <w:pPr>
        <w:jc w:val="both"/>
        <w:spacing w:before="100" w:after="100"/>
        <w:ind w:start="360"/>
        <w:ind w:firstLine="360"/>
      </w:pPr>
      <w:r>
        <w:rPr>
          <w:b/>
        </w:rPr>
        <w:t>1</w:t>
        <w:t xml:space="preserve">.  </w:t>
      </w:r>
      <w:r>
        <w:rPr>
          <w:b/>
        </w:rPr>
        <w:t xml:space="preserve">Goals.</w:t>
        <w:t xml:space="preserve"> </w:t>
      </w:r>
      <w:r>
        <w:t xml:space="preserve"> </w:t>
      </w:r>
      <w:r>
        <w:t xml:space="preserve">The goals of the State related to connectivity are that:</w:t>
      </w:r>
    </w:p>
    <w:p>
      <w:pPr>
        <w:jc w:val="both"/>
        <w:spacing w:before="100" w:after="0"/>
        <w:ind w:start="720"/>
      </w:pPr>
      <w:r>
        <w:rPr/>
        <w:t>A</w:t>
        <w:t xml:space="preserve">.  </w:t>
      </w:r>
      <w:r>
        <w:rPr/>
      </w:r>
      <w:r>
        <w:t xml:space="preserve">High-speed connectivity be universally available in the State, including to all residents, businesses and community anchor institutions;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There be secure, affordable, reliable, competitive and sustainable forward-looking advanced communications technology infrastructure that can meet current and future needs;</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All residents, businesses and institutions in the State be able to take full advantage of the economic, health, educational and other opportunities available through connectivity services;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D</w:t>
        <w:t xml:space="preserve">.  </w:t>
      </w:r>
      <w:r>
        <w:rPr/>
      </w:r>
      <w:r>
        <w:t xml:space="preserve">Existing public and private infrastructure be used effectively and efficiently in the public interest to provide advanced communications technology infrastructure in all areas of the State.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§9403. State connectivity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§9403. State connectivity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§9403. STATE CONNECTIVITY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