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Secured creditors become corporation and trustees shall convey to 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Secured creditors become corporation and trustees shall convey to 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Secured creditors become corporation and trustees shall convey to 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§1093. SECURED CREDITORS BECOME CORPORATION AND TRUSTEES SHALL CONVEY TO 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