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internal combustion engine fuel for any commercial use other than in the operation of a registered motor vehicle on the highways of this State or, except as provided in </w:t>
      </w:r>
      <w:r>
        <w:t>section 2910</w:t>
      </w:r>
      <w:r>
        <w:t xml:space="preserve">, in the operation of an aircraft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internal combustion engine fuel so purchased and used by that person for a commercial use other than in the operation of registered motor vehicles on the highways of this State or in the operation of aircraft.</w:t>
      </w:r>
      <w:r>
        <w:t xml:space="preserve">  </w:t>
      </w:r>
      <w:r xmlns:wp="http://schemas.openxmlformats.org/drawingml/2010/wordprocessingDrawing" xmlns:w15="http://schemas.microsoft.com/office/word/2012/wordml">
        <w:rPr>
          <w:rFonts w:ascii="Arial" w:hAnsi="Arial" w:cs="Arial"/>
          <w:sz w:val="22"/>
          <w:szCs w:val="22"/>
        </w:rPr>
        <w:t xml:space="preserve">[PL 2007, c. 438, §70 (AMD).]</w:t>
      </w:r>
    </w:p>
    <w:p>
      <w:pPr>
        <w:jc w:val="both"/>
        <w:spacing w:before="100" w:after="100"/>
        <w:ind w:start="360"/>
        <w:ind w:firstLine="360"/>
      </w:pPr>
      <w:r>
        <w:rPr/>
      </w:r>
      <w:r>
        <w:rPr/>
      </w:r>
      <w:r>
        <w:t xml:space="preserve">A refund application on a form prescribed by the State Tax Assessor must be filed to claim a refund pursuant to this section. Interest must be paid at the rate determined pursuant to </w:t>
      </w:r>
      <w:r>
        <w:t>section 186</w:t>
      </w:r>
      <w:r>
        <w:t xml:space="preserve">, calculated from the date of receipt of the claim, for all proper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§1 (AMD).]</w:t>
      </w:r>
    </w:p>
    <w:p>
      <w:pPr>
        <w:jc w:val="both"/>
        <w:spacing w:before="100" w:after="100"/>
        <w:ind w:start="360"/>
        <w:ind w:firstLine="360"/>
      </w:pPr>
      <w:r>
        <w:rPr/>
      </w:r>
      <w:r>
        <w:rPr/>
      </w:r>
      <w:r>
        <w:t xml:space="preserve">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§3 (AMD). PL 1967, c. 494, §28 (AMD). PL 1969, c. 426, §7 (AMD). PL 1971, c. 529, §5 (AMD). PL 1977, c. 270 (AMD). PL 1977, c. 477, §12 (AMD). PL 1977, c. 696, §280 (RPR). PL 1979, c. 549 (AMD). PL 1983, c. 94, §§C14,D1,9 (AMD). PL 1985, c. 127, §1 (AMD). PL 1987, c. 402, §A183 (RPR). PL 2005, c. 260, §1 (AMD). PL 2005, c. 332, §16 (RPR). PL 2005, c. 683, §B31 (RPR). PL 2007, c. 438, §70 (AMD). PL 2015,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Refund of tax in certain cases;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Refund of tax in certain cases;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§2908. REFUND OF TAX IN CERTAIN CASES;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