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w:t>
        <w:t xml:space="preserve">.  </w:t>
      </w:r>
      <w:r>
        <w:rPr>
          <w:b/>
        </w:rPr>
        <w:t xml:space="preserve">Income tax credit for installation of renewable energy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§32 (NEW). PL 1989, c. 502, §B61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 Income tax credit for installation of renewable energy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 Income tax credit for installation of renewable energy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 INCOME TAX CREDIT FOR INSTALLATION OF RENEWABLE ENERGY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