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w:t>
        <w:t xml:space="preserve">.  </w:t>
      </w:r>
      <w:r>
        <w:rPr>
          <w:b/>
        </w:rPr>
        <w:t xml:space="preserve">Reduced valuation under special circumstances</w:t>
      </w:r>
    </w:p>
    <w:p>
      <w:pPr>
        <w:jc w:val="both"/>
        <w:spacing w:before="100" w:after="0"/>
        <w:ind w:start="360"/>
        <w:ind w:firstLine="360"/>
      </w:pPr>
      <w:r>
        <w:rPr>
          <w:b/>
        </w:rPr>
        <w:t>1</w:t>
        <w:t xml:space="preserve">.  </w:t>
      </w:r>
      <w:r>
        <w:rPr>
          <w:b/>
        </w:rPr>
        <w:t xml:space="preserve">On January 1, 1972.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§13 (RP).]</w:t>
      </w:r>
    </w:p>
    <w:p>
      <w:pPr>
        <w:jc w:val="both"/>
        <w:spacing w:before="100" w:after="0"/>
        <w:ind w:start="360"/>
        <w:ind w:firstLine="360"/>
      </w:pPr>
      <w:r>
        <w:rPr>
          <w:b/>
        </w:rPr>
        <w:t>2</w:t>
        <w:t xml:space="preserve">.  </w:t>
      </w:r>
      <w:r>
        <w:rPr>
          <w:b/>
        </w:rPr>
        <w:t xml:space="preserve">Destruction by natural disaster.</w:t>
        <w:t xml:space="preserve"> </w:t>
      </w:r>
      <w:r>
        <w:t xml:space="preserve"> </w:t>
      </w:r>
      <w:r>
        <w:t xml:space="preserve">In the case of forest land areas upon which the trees are destroyed by fire, disease, insect infestation or other natural disaster, so that the area contains not more than 3 cords per acre of wood that is merchantable for forest products, the valuation of that specific land area must be reduced by 75% for the first 10 property tax years following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§14 (AMD).]</w:t>
      </w:r>
    </w:p>
    <w:p>
      <w:pPr>
        <w:jc w:val="both"/>
        <w:spacing w:before="100" w:after="0"/>
        <w:ind w:start="360"/>
        <w:ind w:firstLine="360"/>
      </w:pPr>
      <w:r>
        <w:rPr>
          <w:b/>
        </w:rPr>
        <w:t>3</w:t>
        <w:t xml:space="preserve">.  </w:t>
      </w:r>
      <w:r>
        <w:rPr>
          <w:b/>
        </w:rPr>
        <w:t xml:space="preserve">Procedure to obtain reduced valuation.</w:t>
        <w:t xml:space="preserve"> </w:t>
      </w:r>
      <w:r>
        <w:t xml:space="preserve"> </w:t>
      </w:r>
      <w:r>
        <w:t xml:space="preserve">In order to obtain a reduced valuation, the landowner must submit a written request to the assessor on or before January 1st the preceding tax year, presenting facts in affidavit form that meet the requirements of </w:t>
      </w:r>
      <w:r>
        <w:t>subsection 2</w:t>
      </w:r>
      <w:r>
        <w:t xml:space="preserve">.  The assessor may investigate the facts, utilizing the procedures set forth in </w:t>
      </w:r>
      <w:r>
        <w:t>section 579</w:t>
      </w:r>
      <w:r>
        <w:t xml:space="preserve">, and shall then determine whether the requirements of </w:t>
      </w:r>
      <w:r>
        <w:t>subsection 2</w:t>
      </w:r>
      <w:r>
        <w:t xml:space="preserve"> are met.  If the requirements are met, the forest land areas must be valued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§15 (AMD).]</w:t>
      </w:r>
    </w:p>
    <w:p>
      <w:pPr>
        <w:jc w:val="both"/>
        <w:spacing w:before="100" w:after="0"/>
        <w:ind w:start="360"/>
        <w:ind w:firstLine="360"/>
      </w:pPr>
      <w:r>
        <w:rPr>
          <w:b/>
        </w:rPr>
        <w:t>4</w:t>
        <w:t xml:space="preserve">.  </w:t>
      </w:r>
      <w:r>
        <w:rPr>
          <w:b/>
        </w:rPr>
        <w:t xml:space="preserve">Report and recommendation from Director of the Bureau of Forestry.</w:t>
        <w:t xml:space="preserve"> </w:t>
      </w:r>
      <w:r>
        <w:t xml:space="preserve"> </w:t>
      </w:r>
      <w:r>
        <w:t xml:space="preserve">In determining the applicability of this section, the assessor may request a report and recommendation from the Director of the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406,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§6 (AMD). PL 1973, c. 406, §18 (AMD). PL 2007, c. 438, §§13-15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§577. Reduced valuation under special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 Reduced valuation under special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§577. REDUCED VALUATION UNDER SPECIAL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