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§841-A. Abatement by municipal officers;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§841-A. Abatement by municipal officers;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§841-A. ABATEMENT BY MUNICIPAL OFFICERS;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