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432, §§4,5 (AMD). PL 1975, c. 701, §19 (AMD). PL 1979, c. 506, §1 (AMD). PL 1979, c. 541, §§A253-A256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