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22</w:t>
      </w:r>
    </w:p>
    <w:p>
      <w:pPr>
        <w:jc w:val="center"/>
        <w:ind w:start="360"/>
        <w:spacing w:before="300" w:after="300"/>
      </w:pPr>
      <w:r>
        <w:rPr>
          <w:b/>
        </w:rPr>
        <w:t xml:space="preserve">DAM INSPECTION</w:t>
      </w:r>
    </w:p>
    <w:p>
      <w:pPr>
        <w:jc w:val="center"/>
        <w:ind w:start="360"/>
        <w:spacing w:before="300" w:after="300"/>
      </w:pPr>
      <w:r>
        <w:rPr>
          <w:b/>
        </w:rPr>
        <w:t>(REPEALED)</w:t>
      </w:r>
    </w:p>
    <w:p>
      <w:pPr>
        <w:jc w:val="both"/>
        <w:spacing w:before="100" w:after="100"/>
        <w:ind w:start="1080" w:hanging="720"/>
      </w:pPr>
      <w:r>
        <w:rPr>
          <w:b/>
        </w:rPr>
        <w:t>§</w:t>
        <w:t>1061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1062</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1063</w:t>
        <w:t xml:space="preserve">.  </w:t>
      </w:r>
      <w:r>
        <w:rPr>
          <w:b/>
        </w:rPr>
        <w:t xml:space="preserve">Design standards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1064</w:t>
        <w:t xml:space="preserve">.  </w:t>
      </w:r>
      <w:r>
        <w:rPr>
          <w:b/>
        </w:rPr>
        <w:t xml:space="preserve">Inspectors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1065</w:t>
        <w:t xml:space="preserve">.  </w:t>
      </w:r>
      <w:r>
        <w:rPr>
          <w:b/>
        </w:rPr>
        <w:t xml:space="preserve">Inspection of dams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1997, c. 517, §1 (AMD). PL 1997, c. 517, §4 (AFF). PL 1999, c. 71, §1 (AMD). PL 2001, c. 460, §2 (RP). </w:t>
      </w:r>
    </w:p>
    <w:p>
      <w:pPr>
        <w:jc w:val="both"/>
        <w:spacing w:before="100" w:after="100"/>
        <w:ind w:start="1080" w:hanging="720"/>
      </w:pPr>
      <w:r>
        <w:rPr>
          <w:b/>
        </w:rPr>
        <w:t>§</w:t>
        <w:t>1066</w:t>
        <w:t xml:space="preserve">.  </w:t>
      </w:r>
      <w:r>
        <w:rPr>
          <w:b/>
        </w:rPr>
        <w:t xml:space="preserve">Enforcement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1067</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1068</w:t>
        <w:t xml:space="preserve">.  </w:t>
      </w:r>
      <w:r>
        <w:rPr>
          <w:b/>
        </w:rPr>
        <w:t xml:space="preserve">Access and notification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1069</w:t>
        <w:t xml:space="preserve">.  </w:t>
      </w:r>
      <w:r>
        <w:rPr>
          <w:b/>
        </w:rPr>
        <w:t xml:space="preserve">Emergency plans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1070</w:t>
        <w:t xml:space="preserve">.  </w:t>
      </w:r>
      <w:r>
        <w:rPr>
          <w:b/>
        </w:rPr>
        <w:t xml:space="preserve">Inspection petition and order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545, §1 (NEW). PL 2001, c. 460, §2 (RP). </w:t>
      </w:r>
    </w:p>
    <w:p>
      <w:pPr>
        <w:jc w:val="both"/>
        <w:spacing w:before="100" w:after="100"/>
        <w:ind w:start="1080" w:hanging="720"/>
      </w:pPr>
      <w:r>
        <w:rPr>
          <w:b/>
        </w:rPr>
        <w:t>§</w:t>
        <w:t>1071</w:t>
        <w:t xml:space="preserve">.  </w:t>
      </w:r>
      <w:r>
        <w:rPr>
          <w:b/>
        </w:rPr>
        <w:t xml:space="preserve">Notice of transfer of ownership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 §2 (NEW). PL 2001, c. 460, §2 (RP). </w:t>
      </w:r>
    </w:p>
    <w:p>
      <w:pPr>
        <w:jc w:val="both"/>
        <w:spacing w:before="100" w:after="100"/>
        <w:ind w:start="1080" w:hanging="720"/>
      </w:pPr>
      <w:r>
        <w:rPr>
          <w:b/>
        </w:rPr>
        <w:t>§</w:t>
        <w:t>1080</w:t>
        <w:t xml:space="preserve">.  </w:t>
      </w:r>
      <w:r>
        <w:rPr>
          <w:b/>
        </w:rPr>
        <w:t xml:space="preserve">Establishment of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236, §2 (NEW). PL 2001,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22. DAM INSPECTION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22. DAM INSPECTION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37-B, Chapter 22. DAM INSPECTION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