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13-C</w:t>
      </w:r>
    </w:p>
    <w:p>
      <w:pPr>
        <w:jc w:val="center"/>
        <w:ind w:start="360"/>
        <w:spacing w:before="300" w:after="300"/>
      </w:pPr>
      <w:r>
        <w:rPr>
          <w:b/>
        </w:rPr>
        <w:t xml:space="preserve">SLUDGE AND RESIDUALS UTILIZATION RESEARCH</w:t>
      </w:r>
    </w:p>
    <w:p>
      <w:pPr>
        <w:jc w:val="both"/>
        <w:spacing w:before="100" w:after="100"/>
        <w:ind w:start="1080" w:hanging="720"/>
      </w:pPr>
      <w:r>
        <w:rPr>
          <w:b/>
        </w:rPr>
        <w:t>§</w:t>
        <w:t>1380</w:t>
        <w:t xml:space="preserve">.  </w:t>
      </w:r>
      <w:r>
        <w:rPr>
          <w:b/>
        </w:rPr>
        <w:t xml:space="preserve">Foundation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§127 (RP). </w:t>
      </w:r>
    </w:p>
    <w:p>
      <w:pPr>
        <w:jc w:val="both"/>
        <w:spacing w:before="100" w:after="100"/>
        <w:ind w:start="1080" w:hanging="720"/>
      </w:pPr>
      <w:r>
        <w:rPr>
          <w:b/>
        </w:rPr>
        <w:t>§</w:t>
        <w:t>1381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§127 (RP). </w:t>
      </w:r>
    </w:p>
    <w:p>
      <w:pPr>
        <w:jc w:val="both"/>
        <w:spacing w:before="100" w:after="100"/>
        <w:ind w:start="1080" w:hanging="720"/>
      </w:pPr>
      <w:r>
        <w:rPr>
          <w:b/>
        </w:rPr>
        <w:t>§</w:t>
        <w:t>1382</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1991, c. 517, §B2 (AMD). PL 1995, c. 465, §A25 (AMD). PL 1995, c. 465, §C2 (AFF). PL 1999, c. 668, §128 (RP). </w:t>
      </w:r>
    </w:p>
    <w:p>
      <w:pPr>
        <w:jc w:val="both"/>
        <w:spacing w:before="100" w:after="100"/>
        <w:ind w:start="1080" w:hanging="720"/>
      </w:pPr>
      <w:r>
        <w:rPr>
          <w:b/>
        </w:rPr>
        <w:t>§</w:t>
        <w:t>1383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jc w:val="both"/>
        <w:spacing w:before="100" w:after="100"/>
        <w:ind w:start="1080" w:hanging="720"/>
      </w:pPr>
      <w:r>
        <w:rPr>
          <w:b/>
        </w:rPr>
        <w:t>§</w:t>
        <w:t>1384</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jc w:val="both"/>
        <w:spacing w:before="100" w:after="100"/>
        <w:ind w:start="1080" w:hanging="720"/>
      </w:pPr>
      <w:r>
        <w:rPr>
          <w:b/>
        </w:rPr>
        <w:t>§</w:t>
        <w:t>1385</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jc w:val="both"/>
        <w:spacing w:before="100" w:after="100"/>
        <w:ind w:start="1080" w:hanging="720"/>
      </w:pPr>
      <w:r>
        <w:rPr>
          <w:b/>
        </w:rPr>
        <w:t>§</w:t>
        <w:t>1386</w:t>
        <w:t xml:space="preserve">.  </w:t>
      </w:r>
      <w:r>
        <w:rPr>
          <w:b/>
        </w:rPr>
        <w:t xml:space="preserve">Donations to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jc w:val="both"/>
        <w:spacing w:before="100" w:after="100"/>
        <w:ind w:start="1080" w:hanging="720"/>
      </w:pPr>
      <w:r>
        <w:rPr>
          <w:b/>
        </w:rPr>
        <w:t>§</w:t>
        <w:t>1387</w:t>
        <w:t xml:space="preserve">.  </w:t>
      </w:r>
      <w:r>
        <w:rPr>
          <w:b/>
        </w:rPr>
        <w:t xml:space="preserve">Annual 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jc w:val="both"/>
        <w:spacing w:before="100" w:after="100"/>
        <w:ind w:start="1080" w:hanging="720"/>
      </w:pPr>
      <w:r>
        <w:rPr>
          <w:b/>
        </w:rPr>
        <w:t>§</w:t>
        <w:t>1388</w:t>
        <w:t xml:space="preserve">.  </w:t>
      </w:r>
      <w:r>
        <w:rPr>
          <w:b/>
        </w:rPr>
        <w:t xml:space="preserve">Dissolution of foundation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jc w:val="both"/>
        <w:spacing w:before="100" w:after="100"/>
        <w:ind w:start="1080" w:hanging="720"/>
      </w:pPr>
      <w:r>
        <w:rPr>
          <w:b/>
        </w:rPr>
        <w:t>§</w:t>
        <w:t>1389</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jc w:val="both"/>
        <w:spacing w:before="100" w:after="100"/>
        <w:ind w:start="1080" w:hanging="720"/>
      </w:pPr>
      <w:r>
        <w:rPr>
          <w:b/>
        </w:rPr>
        <w:t>§</w:t>
        <w:t>1390</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13-C. SLUDGE AND RESIDUALS UTILIZATION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13-C. SLUDGE AND RESIDUALS UTILIZATION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13-C. SLUDGE AND RESIDUALS UTILIZATION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