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1316-D</w:t>
        <w:t xml:space="preserve">.  </w:t>
      </w:r>
      <w:r>
        <w:rPr>
          <w:b/>
        </w:rPr>
        <w:t xml:space="preserve">Immunity</w:t>
      </w:r>
    </w:p>
    <w:p>
      <w:pPr>
        <w:jc w:val="both"/>
        <w:spacing w:before="100" w:after="100"/>
        <w:ind w:start="360"/>
        <w:ind w:firstLine="360"/>
      </w:pPr>
      <w:r>
        <w:rPr/>
      </w:r>
      <w:r>
        <w:rPr/>
      </w:r>
      <w:r>
        <w:t xml:space="preserve">Notwithstanding </w:t>
      </w:r>
      <w:r>
        <w:t>Title 14, chapter 741</w:t>
      </w:r>
      <w:r>
        <w:t xml:space="preserve">, the State, its agencies or its employees are not liable for the death or injury of any person or for any property damage that results  from abatement activities pursuant to this subchapter.  This section does not affect the right of any person to receive workers' compensation or other applicable benefits.</w:t>
      </w:r>
      <w:r>
        <w:t xml:space="preserve">  </w:t>
      </w:r>
      <w:r xmlns:wp="http://schemas.openxmlformats.org/drawingml/2010/wordprocessingDrawing" xmlns:w15="http://schemas.microsoft.com/office/word/2012/wordml">
        <w:rPr>
          <w:rFonts w:ascii="Arial" w:hAnsi="Arial" w:cs="Arial"/>
          <w:sz w:val="22"/>
          <w:szCs w:val="22"/>
        </w:rPr>
        <w:t xml:space="preserve">[PL 1991, c. 517,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517,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§1316-D.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§1316-D.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§1316-D.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