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1983, c. 819, §A62 (AMD). PL 1987, c. 771, §3 (RP).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§391.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