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470-F</w:t>
        <w:t xml:space="preserve">.  </w:t>
      </w:r>
      <w:r>
        <w:rPr>
          <w:b/>
        </w:rPr>
        <w:t xml:space="preserve">Local water use policies encouraged</w:t>
      </w:r>
    </w:p>
    <w:p>
      <w:pPr>
        <w:jc w:val="both"/>
        <w:spacing w:before="100" w:after="100"/>
        <w:ind w:start="360"/>
        <w:ind w:firstLine="360"/>
      </w:pPr>
      <w:r>
        <w:rPr/>
      </w:r>
      <w:r>
        <w:rPr/>
      </w:r>
      <w:r>
        <w:t xml:space="preserve">The department shall encourage and cooperate with state, regional or municipal agencies, boards or organizations in the development and adoption of regional or local water use policies that protect the environment from excessive drawdown of water sources during low-flow periods.  The department shall encourage those entities, in developing those policies, to review previously adopted low-flow policies.</w:t>
      </w:r>
      <w:r>
        <w:t xml:space="preserve">  </w:t>
      </w:r>
      <w:r xmlns:wp="http://schemas.openxmlformats.org/drawingml/2010/wordprocessingDrawing" xmlns:w15="http://schemas.microsoft.com/office/word/2012/wordml">
        <w:rPr>
          <w:rFonts w:ascii="Arial" w:hAnsi="Arial" w:cs="Arial"/>
          <w:sz w:val="22"/>
          <w:szCs w:val="22"/>
        </w:rPr>
        <w:t xml:space="preserve">[PL 2009, c. 369,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2009, c. 369, Pt. A,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§470-F. Local water use policies encouraged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§470-F. Local water use policies encouraged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§470-F. LOCAL WATER USE POLICIES ENCOURAGED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