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§4 (AMD). PL 1989, c. 580, §9 (AMD). PL 1991, c. 615, §§D11,12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§83.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