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174</w:t>
        <w:t xml:space="preserve">.  </w:t>
      </w:r>
      <w:r>
        <w:rPr>
          <w:b/>
        </w:rPr>
        <w:t xml:space="preserve">Civil and criminal; overcharging costs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 §2 (AMD). PL 1975, c. 346, §§1-3 (AMD). PL 1975, c. 430, §§16,17 (AMD). PL 1975, c. 731, §13 (AMD). PL 1975, c. 770, §13 (AMD). PL 1985, c. 384,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§174. Civil and criminal; overcharging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§174. Civil and criminal; overcharging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§174. CIVIL AND CRIMINAL; OVERCHARGING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