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Notification regarding performance of notarial act on electronic record; selection of technology; acceptance of tangible copy of electronic record</w:t>
      </w:r>
    </w:p>
    <w:p>
      <w:pPr>
        <w:jc w:val="both"/>
        <w:spacing w:before="100" w:after="0"/>
        <w:ind w:start="360"/>
        <w:ind w:firstLine="360"/>
      </w:pPr>
      <w:r>
        <w:rPr>
          <w:b/>
        </w:rPr>
        <w:t>1</w:t>
        <w:t xml:space="preserve">.  </w:t>
      </w:r>
      <w:r>
        <w:rPr>
          <w:b/>
        </w:rPr>
        <w:t xml:space="preserve">Selection of technology.</w:t>
        <w:t xml:space="preserve"> </w:t>
      </w:r>
      <w:r>
        <w:t xml:space="preserve"> </w:t>
      </w:r>
      <w:r>
        <w:t xml:space="preserve">A notarial officer may select one or more tamper-evident technologies to perform notarial acts with respect to electronic records.  A person may not require a notarial officer to perform a notarial act with respect to an electronic record with a technology that the notarial officer has not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Notification to Secretary of State.</w:t>
        <w:t xml:space="preserve"> </w:t>
      </w:r>
      <w:r>
        <w:t xml:space="preserve"> </w:t>
      </w:r>
      <w:r>
        <w:t xml:space="preserve">Before a notarial officer performs the notarial officer's initial notarial act with respect to an electronic record, the notarial officer shall notify the Secretary of State that the notarial officer will be performing notarial acts with respect to electronic records and identify the technology the notarial officer intends to use.  If the Secretary of State has established by rule standards for approval of technology pursuant to </w:t>
      </w:r>
      <w:r>
        <w:t>section 1928</w:t>
      </w:r>
      <w:r>
        <w:t xml:space="preserve">, the technology must conform to the rules.  The Secretary of State shall determine whether the technology proposed by the notarial officer is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Tangible copy of electronic record.</w:t>
        <w:t xml:space="preserve"> </w:t>
      </w:r>
      <w:r>
        <w:t xml:space="preserve"> </w:t>
      </w:r>
      <w:r>
        <w:t xml:space="preserve">A register of deeds may accept for recording a tangible copy of an electronic record containing a notarial certificate as satisfying any requirement that a record accepted for recording be an original if the notarial officer executing the notarial certificate certifies that the tangible copy is an accurate copy of the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§1921. Notification regarding performance of notarial act on electronic record; selection of technology; acceptance of tangible copy of electronic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Notification regarding performance of notarial act on electronic record; selection of technology; acceptance of tangible copy of electronic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§1921. NOTIFICATION REGARDING PERFORMANCE OF NOTARIAL ACT ON ELECTRONIC RECORD; SELECTION OF TECHNOLOGY; ACCEPTANCE OF TANGIBLE COPY OF ELECTRONIC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