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651</w:t>
        <w:t xml:space="preserve">.  </w:t>
      </w:r>
      <w:r>
        <w:rPr>
          <w:b/>
        </w:rPr>
        <w:t xml:space="preserve">Appointment and duties; salary and expenses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512, §1 (AMD). PL 1967, c. 470, §1 (AMD). P&amp;SL 1969, c. 197, §D2 (AMD). PL 1969, c. 203 (AMD). PL 1969, c. 480 (AMD). PL 1969, c. 590, §4 (AMD). PL 1971, c. 382 (AMD). PL 1971, c. 505 (AMD). PL 1973, c. 578 (AMD). PL 1973, c. 599, §3 (AMD). PL 1973, c. 788, §7 (AMD). PL 1975, c. 383, §11 (AMD). PL 1975, c. 408, §§27,27-A (AMD). PL 1975, c. 430, §20 (AMD). PL 1977, c. 208, §1 (RPR). PL 1981, c. 647, §§2,3 (AMD). PL 1987, c. 152 (AMD). PL 1991, c. 528, §E2 (RP). PL 1991, c. 528, §RRR (AFF). PL 1991, c. 591, §E2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§651. Appointment and duties; salary and expenses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§651. Appointment and duties; salary and expenses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4, §651. APPOINTMENT AND DUTIES; SALARY AND EXPENSES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