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13105</w:t>
        <w:t xml:space="preserve">.  </w:t>
      </w:r>
      <w:r>
        <w:rPr>
          <w:b/>
        </w:rPr>
        <w:t xml:space="preserve">Office of Innovation</w:t>
      </w:r>
    </w:p>
    <w:p>
      <w:pPr>
        <w:jc w:val="both"/>
        <w:spacing w:before="100" w:after="0"/>
        <w:ind w:start="360"/>
        <w:ind w:firstLine="360"/>
      </w:pPr>
      <w:r>
        <w:rPr>
          <w:b/>
        </w:rPr>
        <w:t>1</w:t>
        <w:t xml:space="preserve">.  </w:t>
      </w:r>
      <w:r>
        <w:rPr>
          <w:b/>
        </w:rPr>
        <w:t xml:space="preserve">Office established.</w:t>
        <w:t xml:space="preserve"> </w:t>
      </w:r>
      <w:r>
        <w:t xml:space="preserve"> </w:t>
      </w:r>
      <w:r>
        <w:t xml:space="preserve">The commissioner shall establish the Office of Innovation, referred to in this subchapter as "the office." The office shall encourage and coordinate the State's research and development activities to foster collaboration among the State's higher education and nonprofit research institutions and the business community.  The commissioner shall appoint the State Science Advisor, who shall serve as the Director of the Office of Innovation.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425, §6 (AMD).]</w:t>
      </w:r>
    </w:p>
    <w:p>
      <w:pPr>
        <w:jc w:val="both"/>
        <w:spacing w:before="100" w:after="100"/>
        <w:ind w:start="360"/>
        <w:ind w:firstLine="360"/>
      </w:pPr>
      <w:r>
        <w:rPr>
          <w:b/>
        </w:rPr>
        <w:t>2</w:t>
        <w:t xml:space="preserve">.  </w:t>
      </w:r>
      <w:r>
        <w:rPr>
          <w:b/>
        </w:rPr>
        <w:t xml:space="preserve">Office functions.</w:t>
        <w:t xml:space="preserve"> </w:t>
      </w:r>
      <w:r>
        <w:t xml:space="preserve"> </w:t>
      </w:r>
      <w:r>
        <w:t xml:space="preserve">The office shall promote, evaluate and support research and development relevant to the State including:</w:t>
      </w:r>
    </w:p>
    <w:p>
      <w:pPr>
        <w:jc w:val="both"/>
        <w:spacing w:before="100" w:after="0"/>
        <w:ind w:start="720"/>
      </w:pPr>
      <w:r>
        <w:rPr/>
        <w:t>A</w:t>
        <w:t xml:space="preserve">.  </w:t>
      </w:r>
      <w:r>
        <w:rPr/>
      </w:r>
      <w:r>
        <w:t xml:space="preserve">Technology transfer activities to increase the competitiveness of businesses and public institutions of higher education in the State;</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B</w:t>
        <w:t xml:space="preserve">.  </w:t>
      </w:r>
      <w:r>
        <w:rPr/>
      </w:r>
      <w:r>
        <w:t xml:space="preserve">Effective and efficient application of technologies in the public and private sectors;</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720"/>
      </w:pPr>
      <w:r>
        <w:rPr/>
        <w:t>C</w:t>
        <w:t xml:space="preserve">.  </w:t>
      </w:r>
      <w:r>
        <w:rPr/>
      </w:r>
      <w:r>
        <w:t xml:space="preserve">The development of new commercial products and the fabrication of such products in the State through the Maine Technology Institute under </w:t>
      </w:r>
      <w:r>
        <w:t>section 15302</w:t>
      </w:r>
      <w:r>
        <w:t xml:space="preserve"> and the technology centers under </w:t>
      </w:r>
      <w:r>
        <w:t>section 15322</w:t>
      </w:r>
      <w:r>
        <w:t xml:space="preserve">; and</w:t>
      </w:r>
      <w:r>
        <w:t xml:space="preserve">  </w:t>
      </w:r>
      <w:r xmlns:wp="http://schemas.openxmlformats.org/drawingml/2010/wordprocessingDrawing" xmlns:w15="http://schemas.microsoft.com/office/word/2012/wordml">
        <w:rPr>
          <w:rFonts w:ascii="Arial" w:hAnsi="Arial" w:cs="Arial"/>
          <w:sz w:val="22"/>
          <w:szCs w:val="22"/>
        </w:rPr>
        <w:t xml:space="preserve">[PL 2011, c. 691, Pt. C, §2 (AMD).]</w:t>
      </w:r>
    </w:p>
    <w:p>
      <w:pPr>
        <w:jc w:val="both"/>
        <w:spacing w:before="100" w:after="0"/>
        <w:ind w:start="720"/>
      </w:pPr>
      <w:r>
        <w:rPr/>
        <w:t>D</w:t>
        <w:t xml:space="preserve">.  </w:t>
      </w:r>
      <w:r>
        <w:rPr/>
      </w:r>
      <w:r>
        <w:t xml:space="preserve">Research opportunities that create sustained, interinstitutional, multidisciplinary efforts.</w:t>
      </w:r>
      <w:r>
        <w:t xml:space="preserve">  </w:t>
      </w:r>
      <w:r xmlns:wp="http://schemas.openxmlformats.org/drawingml/2010/wordprocessingDrawing" xmlns:w15="http://schemas.microsoft.com/office/word/2012/wordml">
        <w:rPr>
          <w:rFonts w:ascii="Arial" w:hAnsi="Arial" w:cs="Arial"/>
          <w:sz w:val="22"/>
          <w:szCs w:val="22"/>
        </w:rPr>
        <w:t xml:space="preserve">[PL 2003, c. 673, Pt. M, §8 (NEW).]</w:t>
      </w:r>
    </w:p>
    <w:p>
      <w:pPr>
        <w:jc w:val="both"/>
        <w:spacing w:before="100" w:after="0"/>
        <w:ind w:start="360"/>
      </w:pPr>
      <w:r>
        <w:rPr/>
      </w:r>
      <w:r>
        <w:rPr/>
      </w:r>
      <w:r>
        <w:t xml:space="preserve">The office shall coordinate cooperative efforts among government agencies, the private sector and universities and colleges for the purposes outlined in this subchapter.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691, Pt. C,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673, §M8 (NEW). PL 2005, c. 19, §2 (AMD). PL 2005, c. 425, §6 (AMD). PL 2011, c. 691, Pt. C,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§13105. Office of Innovation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§13105. Office of Innovation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§13105. OFFICE OF INNOVATION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