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17451</w:t>
        <w:t xml:space="preserve">.  </w:t>
      </w:r>
      <w:r>
        <w:rPr>
          <w:b/>
        </w:rPr>
        <w:t xml:space="preserve">Appeals</w:t>
      </w:r>
    </w:p>
    <w:p>
      <w:pPr>
        <w:jc w:val="both"/>
        <w:spacing w:before="100" w:after="100"/>
        <w:ind w:start="360"/>
        <w:ind w:firstLine="360"/>
      </w:pPr>
      <w:r>
        <w:rPr>
          <w:b/>
        </w:rPr>
        <w:t>1</w:t>
        <w:t xml:space="preserve">.  </w:t>
      </w:r>
      <w:r>
        <w:rPr>
          <w:b/>
        </w:rPr>
        <w:t xml:space="preserve">Decision of chief executive officer.</w:t>
        <w:t xml:space="preserve"> </w:t>
      </w:r>
      <w:r>
        <w:t xml:space="preserve"> </w:t>
      </w:r>
      <w:r>
        <w:t xml:space="preserve">Any person aggrieved by a decision or ruling of the chief executive officer may appeal the decision or ruling to the board.</w:t>
      </w:r>
    </w:p>
    <w:p>
      <w:pPr>
        <w:jc w:val="both"/>
        <w:spacing w:before="100" w:after="0"/>
        <w:ind w:start="720"/>
      </w:pPr>
      <w:r>
        <w:rPr/>
        <w:t>A</w:t>
        <w:t xml:space="preserve">.  </w:t>
      </w:r>
      <w:r>
        <w:rPr/>
      </w:r>
      <w:r>
        <w:t xml:space="preserve">To appeal a person must apply in writing to the board within 30 days after receiving written notice of the chief executive officer's decision or ruling.</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§548 (REV).]</w:t>
      </w:r>
    </w:p>
    <w:p>
      <w:pPr>
        <w:jc w:val="both"/>
        <w:spacing w:before="100" w:after="0"/>
        <w:ind w:start="720"/>
      </w:pPr>
      <w:r>
        <w:rPr/>
        <w:t>B</w:t>
        <w:t xml:space="preserve">.  </w:t>
      </w:r>
      <w:r>
        <w:rPr/>
      </w:r>
      <w:r>
        <w:t xml:space="preserve">In any appeal proceeding, the board may investigate and consider all issues of fact or law, including the reasons for the decision or ruling of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C</w:t>
        <w:t xml:space="preserve">.  </w:t>
      </w:r>
      <w:r>
        <w:rPr/>
      </w:r>
      <w:r>
        <w:t xml:space="preserve">The appeal proceeding is an adjudicatory proceeding within the meaning of </w:t>
      </w:r>
      <w:r>
        <w:t>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board shall complete the appeal proceeding within 90 days of receiving the written application for appeal.</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2</w:t>
        <w:t xml:space="preserve">.  </w:t>
      </w:r>
      <w:r>
        <w:rPr>
          <w:b/>
        </w:rPr>
        <w:t xml:space="preserve">Decision of board.</w:t>
        <w:t xml:space="preserve"> </w:t>
      </w:r>
      <w:r>
        <w:t xml:space="preserve"> </w:t>
      </w:r>
      <w:r>
        <w:t xml:space="preserve">Any person aggrieved by a decision or ruling of the board in an adjudicatory proceeding is entitled to judicial review of the decision or ruling in accordance with </w:t>
      </w:r>
      <w:r>
        <w:t>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§17451.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§17451.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