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322, §3 (NEW). PL 1985, c. 785, §A77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