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935</w:t>
        <w:t xml:space="preserve">.  </w:t>
      </w:r>
      <w:r>
        <w:rPr>
          <w:b/>
        </w:rPr>
        <w:t xml:space="preserve">Department of Agriculture, Conservation and Forestry</w:t>
      </w:r>
    </w:p>
    <w:p>
      <w:pPr>
        <w:jc w:val="both"/>
        <w:spacing w:before="100" w:after="100"/>
        <w:ind w:start="360"/>
        <w:ind w:firstLine="360"/>
      </w:pPr>
      <w:r>
        <w:rPr>
          <w:b/>
        </w:rPr>
        <w:t>1</w:t>
        <w:t xml:space="preserve">.  </w:t>
      </w:r>
      <w:r>
        <w:rPr>
          <w:b/>
        </w:rPr>
        <w:t xml:space="preserve">Major policy-influencing positions.</w:t>
        <w:t xml:space="preserve"> </w:t>
      </w:r>
      <w:r>
        <w:t xml:space="preserve"> </w:t>
      </w:r>
      <w:r>
        <w:t xml:space="preserve">The following positions are major policy-influencing positions within the Department of Agriculture, Conservation and Forestry. Notwithstanding any other provision of law, these positions and their successor positions are subject to this chapter:</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502, Pt. E, §2 (RP).]</w:t>
      </w:r>
    </w:p>
    <w:p>
      <w:pPr>
        <w:jc w:val="both"/>
        <w:spacing w:before="100" w:after="0"/>
        <w:ind w:start="720"/>
      </w:pPr>
      <w:r>
        <w:rPr/>
        <w:t>A-1</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519, Pt. Y, §1 (RP).]</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2013, c. 405, Pt. A, §6 (RP).]</w:t>
      </w:r>
    </w:p>
    <w:p>
      <w:pPr>
        <w:jc w:val="both"/>
        <w:spacing w:before="100" w:after="0"/>
        <w:ind w:start="720"/>
      </w:pPr>
      <w:r>
        <w:rPr/>
        <w:t>C</w:t>
        <w:t xml:space="preserve">.  </w:t>
      </w:r>
      <w:r>
        <w:rPr/>
      </w:r>
      <w:r>
        <w:t xml:space="preserve">Director, Bureau of Forestry;</w:t>
      </w:r>
      <w:r>
        <w:t xml:space="preserve">  </w:t>
      </w:r>
      <w:r xmlns:wp="http://schemas.openxmlformats.org/drawingml/2010/wordprocessingDrawing" xmlns:w15="http://schemas.microsoft.com/office/word/2012/wordml">
        <w:rPr>
          <w:rFonts w:ascii="Arial" w:hAnsi="Arial" w:cs="Arial"/>
          <w:sz w:val="22"/>
          <w:szCs w:val="22"/>
        </w:rPr>
        <w:t xml:space="preserve">[PL 2013, c. 405, Pt. A, §6 (AMD).]</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2013, c. 588, Pt. A, §4 (RP).]</w:t>
      </w:r>
    </w:p>
    <w:p>
      <w:pPr>
        <w:jc w:val="both"/>
        <w:spacing w:before="100" w:after="0"/>
        <w:ind w:start="720"/>
      </w:pPr>
      <w:r>
        <w:rPr/>
        <w:t>E</w:t>
        <w:t xml:space="preserve">.  </w:t>
      </w:r>
      <w:r>
        <w:rPr/>
      </w:r>
      <w:r>
        <w:t xml:space="preserve">Executive Director, Maine Land Use Planning Commission;</w:t>
      </w:r>
      <w:r>
        <w:t xml:space="preserve">  </w:t>
      </w:r>
      <w:r xmlns:wp="http://schemas.openxmlformats.org/drawingml/2010/wordprocessingDrawing" xmlns:w15="http://schemas.microsoft.com/office/word/2012/wordml">
        <w:rPr>
          <w:rFonts w:ascii="Arial" w:hAnsi="Arial" w:cs="Arial"/>
          <w:sz w:val="22"/>
          <w:szCs w:val="22"/>
        </w:rPr>
        <w:t xml:space="preserve">[PL 1983, c. 729, §4 (NEW); PL 2011, c. 682, §38 (REV).]</w:t>
      </w:r>
    </w:p>
    <w:p>
      <w:pPr>
        <w:jc w:val="both"/>
        <w:spacing w:before="100" w:after="0"/>
        <w:ind w:start="720"/>
      </w:pPr>
      <w:r>
        <w:rPr/>
        <w:t>F</w:t>
        <w:t xml:space="preserve">.  </w:t>
      </w:r>
      <w:r>
        <w:rPr/>
      </w:r>
      <w:r>
        <w:t xml:space="preserve">Director, Bureau of Parks and Lands;</w:t>
      </w:r>
      <w:r>
        <w:t xml:space="preserve">  </w:t>
      </w:r>
      <w:r xmlns:wp="http://schemas.openxmlformats.org/drawingml/2010/wordprocessingDrawing" xmlns:w15="http://schemas.microsoft.com/office/word/2012/wordml">
        <w:rPr>
          <w:rFonts w:ascii="Arial" w:hAnsi="Arial" w:cs="Arial"/>
          <w:sz w:val="22"/>
          <w:szCs w:val="22"/>
        </w:rPr>
        <w:t xml:space="preserve">[PL 2013, c. 405, Pt. A, §6 (AMD).]</w:t>
      </w:r>
    </w:p>
    <w:p>
      <w:pPr>
        <w:jc w:val="both"/>
        <w:spacing w:before="100" w:after="0"/>
        <w:ind w:start="720"/>
      </w:pPr>
      <w:r>
        <w:rPr/>
        <w:t>G</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2013, c. 405, Pt. A, §6 (RP).]</w:t>
      </w:r>
    </w:p>
    <w:p>
      <w:pPr>
        <w:jc w:val="both"/>
        <w:spacing w:before="100" w:after="0"/>
        <w:ind w:start="720"/>
      </w:pPr>
      <w:r>
        <w:rPr/>
        <w:t>H</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240, Pt. I, §1 (RP).]</w:t>
      </w:r>
    </w:p>
    <w:p>
      <w:pPr>
        <w:jc w:val="both"/>
        <w:spacing w:before="100" w:after="0"/>
        <w:ind w:start="720"/>
      </w:pPr>
      <w:r>
        <w:rPr/>
        <w:t>I</w:t>
        <w:t xml:space="preserve">.  </w:t>
      </w:r>
      <w:r>
        <w:rPr/>
      </w:r>
      <w:r>
        <w:t xml:space="preserve">Assistant to the Commissioner for Public Information;</w:t>
      </w:r>
      <w:r>
        <w:t xml:space="preserve">  </w:t>
      </w:r>
      <w:r xmlns:wp="http://schemas.openxmlformats.org/drawingml/2010/wordprocessingDrawing" xmlns:w15="http://schemas.microsoft.com/office/word/2012/wordml">
        <w:rPr>
          <w:rFonts w:ascii="Arial" w:hAnsi="Arial" w:cs="Arial"/>
          <w:sz w:val="22"/>
          <w:szCs w:val="22"/>
        </w:rPr>
        <w:t xml:space="preserve">[PL 1987, c. 349, Pt. H, §2 (AMD).]</w:t>
      </w:r>
    </w:p>
    <w:p>
      <w:pPr>
        <w:jc w:val="both"/>
        <w:spacing w:before="100" w:after="0"/>
        <w:ind w:start="720"/>
      </w:pPr>
      <w:r>
        <w:rPr/>
        <w:t>J</w:t>
        <w:t xml:space="preserve">.  </w:t>
      </w:r>
      <w:r>
        <w:rPr/>
      </w:r>
      <w:r>
        <w:t xml:space="preserve">Assistant to the Commissioner; and</w:t>
      </w:r>
      <w:r>
        <w:t xml:space="preserve">  </w:t>
      </w:r>
      <w:r xmlns:wp="http://schemas.openxmlformats.org/drawingml/2010/wordprocessingDrawing" xmlns:w15="http://schemas.microsoft.com/office/word/2012/wordml">
        <w:rPr>
          <w:rFonts w:ascii="Arial" w:hAnsi="Arial" w:cs="Arial"/>
          <w:sz w:val="22"/>
          <w:szCs w:val="22"/>
        </w:rPr>
        <w:t xml:space="preserve">[PL 1987, c. 349, Pt. H, §2 (AMD).]</w:t>
      </w:r>
    </w:p>
    <w:p>
      <w:pPr>
        <w:jc w:val="both"/>
        <w:spacing w:before="100" w:after="0"/>
        <w:ind w:start="720"/>
      </w:pPr>
      <w:r>
        <w:rPr/>
        <w:t>K</w:t>
        <w:t xml:space="preserve">.  </w:t>
      </w:r>
      <w:r>
        <w:rPr/>
      </w:r>
      <w:r>
        <w:t xml:space="preserve">State Supervisor, Forest Fire Operations.</w:t>
      </w:r>
      <w:r>
        <w:t xml:space="preserve">  </w:t>
      </w:r>
      <w:r xmlns:wp="http://schemas.openxmlformats.org/drawingml/2010/wordprocessingDrawing" xmlns:w15="http://schemas.microsoft.com/office/word/2012/wordml">
        <w:rPr>
          <w:rFonts w:ascii="Arial" w:hAnsi="Arial" w:cs="Arial"/>
          <w:sz w:val="22"/>
          <w:szCs w:val="22"/>
        </w:rPr>
        <w:t xml:space="preserve">[PL 1987, c. 349, Pt. H,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588, Pt. A, §4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729, §4 (NEW). PL 1983, c. 862, §12 (AMD). PL 1987, c. 349, §§H2,H3 (AMD). PL 1995, c. 502, §§E2,32 (AMD). PL 1999, c. 556, §3 (AMD). PL 2005, c. 519, §Y1 (AMD). PL 2007, c. 240, Pt. I, §1 (AMD). PL 2011, c. 655, Pt. KK, §3 (AMD). PL 2011, c. 655, Pt. KK, §34 (AFF). PL 2011, c. 657, Pt. W, §5, 7 (REV). PL 2011, c. 682, §38 (REV). PL 2013, c. 405, Pt. A, §6 (AMD). PL 2013, c. 405, Pt. C, §2 (AMD). PL 2013, c. 588, Pt. A, §4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§935. Department of Agriculture, Conservation and Forestry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§935. Department of Agriculture, Conservation and Forestry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§935. DEPARTMENT OF AGRICULTURE, CONSERVATION AND FORESTRY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