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947-B</w:t>
        <w:t xml:space="preserve">.  </w:t>
      </w:r>
      <w:r>
        <w:rPr>
          <w:b/>
        </w:rPr>
        <w:t xml:space="preserve">Department of Administrative and Financial Services</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Administrative and Financial Services.  Notwithstanding any other provision of law, these positions and their successor positions are subject to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§3 (RP).]</w:t>
      </w:r>
    </w:p>
    <w:p>
      <w:pPr>
        <w:jc w:val="both"/>
        <w:spacing w:before="100" w:after="0"/>
        <w:ind w:start="720"/>
      </w:pPr>
      <w:r>
        <w:rPr/>
        <w:t>B</w:t>
        <w:t xml:space="preserve">.  </w:t>
      </w:r>
      <w:r>
        <w:rPr/>
      </w:r>
      <w:r>
        <w:t xml:space="preserve">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2023, c. 412, Pt. D,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§2 (RP).]</w:t>
      </w:r>
    </w:p>
    <w:p>
      <w:pPr>
        <w:jc w:val="both"/>
        <w:spacing w:before="100" w:after="0"/>
        <w:ind w:start="720"/>
      </w:pPr>
      <w:r>
        <w:rPr/>
        <w:t>D</w:t>
        <w:t xml:space="preserve">.  </w:t>
      </w:r>
      <w:r>
        <w:rPr/>
      </w:r>
      <w:r>
        <w:t xml:space="preserve">Director,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E</w:t>
        <w:t xml:space="preserve">.  </w:t>
      </w:r>
      <w:r>
        <w:rPr/>
      </w:r>
      <w:r>
        <w:t xml:space="preserve">Director,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F</w:t>
        <w:t xml:space="preserve">.  </w:t>
      </w:r>
      <w:r>
        <w:rPr/>
      </w:r>
      <w:r>
        <w:t xml:space="preserve">Deputy Commissioners,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§1 (AMD).]</w:t>
      </w:r>
    </w:p>
    <w:p>
      <w:pPr>
        <w:jc w:val="both"/>
        <w:spacing w:before="100" w:after="0"/>
        <w:ind w:start="720"/>
      </w:pPr>
      <w:r>
        <w:rPr/>
        <w:t>G</w:t>
        <w:t xml:space="preserve">.  </w:t>
      </w:r>
      <w:r>
        <w:rPr/>
      </w:r>
      <w:r>
        <w:t xml:space="preserve">State Controller;</w:t>
      </w:r>
      <w:r>
        <w:t xml:space="preserve">  </w:t>
      </w:r>
      <w:r xmlns:wp="http://schemas.openxmlformats.org/drawingml/2010/wordprocessingDrawing" xmlns:w15="http://schemas.microsoft.com/office/word/2012/wordml">
        <w:rPr>
          <w:rFonts w:ascii="Arial" w:hAnsi="Arial" w:cs="Arial"/>
          <w:sz w:val="22"/>
          <w:szCs w:val="22"/>
        </w:rPr>
        <w:t xml:space="preserve">[PL 1991, c. 780, Pt. Y, §37 (NEW).]</w:t>
      </w:r>
    </w:p>
    <w:p>
      <w:pPr>
        <w:jc w:val="both"/>
        <w:spacing w:before="100" w:after="0"/>
        <w:ind w:start="720"/>
      </w:pPr>
      <w:r>
        <w:rPr/>
        <w:t>H</w:t>
        <w:t xml:space="preserve">.  </w:t>
      </w:r>
      <w:r>
        <w:rPr/>
      </w:r>
      <w:r>
        <w:t xml:space="preserve">State Tax Assessor;</w:t>
      </w:r>
      <w:r>
        <w:t xml:space="preserve">  </w:t>
      </w:r>
      <w:r xmlns:wp="http://schemas.openxmlformats.org/drawingml/2010/wordprocessingDrawing" xmlns:w15="http://schemas.microsoft.com/office/word/2012/wordml">
        <w:rPr>
          <w:rFonts w:ascii="Arial" w:hAnsi="Arial" w:cs="Arial"/>
          <w:sz w:val="22"/>
          <w:szCs w:val="22"/>
        </w:rPr>
        <w:t xml:space="preserve">[PL 1999, c. 731, Pt. F, §2 (AMD).]</w:t>
      </w:r>
    </w:p>
    <w:p>
      <w:pPr>
        <w:jc w:val="both"/>
        <w:spacing w:before="100" w:after="0"/>
        <w:ind w:start="720"/>
      </w:pPr>
      <w:r>
        <w:rPr/>
        <w:t>I</w:t>
        <w:t xml:space="preserve">.  </w:t>
      </w:r>
      <w:r>
        <w:rPr/>
      </w:r>
      <w:r>
        <w:t xml:space="preserve">State Budget Officer;</w:t>
      </w:r>
      <w:r>
        <w:t xml:space="preserve">  </w:t>
      </w:r>
      <w:r xmlns:wp="http://schemas.openxmlformats.org/drawingml/2010/wordprocessingDrawing" xmlns:w15="http://schemas.microsoft.com/office/word/2012/wordml">
        <w:rPr>
          <w:rFonts w:ascii="Arial" w:hAnsi="Arial" w:cs="Arial"/>
          <w:sz w:val="22"/>
          <w:szCs w:val="22"/>
        </w:rPr>
        <w:t xml:space="preserve">[PL 2003, c. 673, Pt. C, §2 (AMD).]</w:t>
      </w:r>
    </w:p>
    <w:p>
      <w:pPr>
        <w:jc w:val="both"/>
        <w:spacing w:before="100" w:after="0"/>
        <w:ind w:start="720"/>
      </w:pPr>
      <w:r>
        <w:rPr/>
        <w:t>J</w:t>
        <w:t xml:space="preserve">.  </w:t>
      </w:r>
      <w:r>
        <w:rPr/>
      </w:r>
      <w:r>
        <w:t xml:space="preserve">Chief Information Officer;</w:t>
      </w:r>
      <w:r>
        <w:t xml:space="preserve">  </w:t>
      </w:r>
      <w:r xmlns:wp="http://schemas.openxmlformats.org/drawingml/2010/wordprocessingDrawing" xmlns:w15="http://schemas.microsoft.com/office/word/2012/wordml">
        <w:rPr>
          <w:rFonts w:ascii="Arial" w:hAnsi="Arial" w:cs="Arial"/>
          <w:sz w:val="22"/>
          <w:szCs w:val="22"/>
        </w:rPr>
        <w:t xml:space="preserve">[PL 2011, c. 655, Pt. I, §5 (AMD); PL 2011, c. 655, Pt. I, §11 (AFF).]</w:t>
      </w:r>
    </w:p>
    <w:p>
      <w:pPr>
        <w:jc w:val="both"/>
        <w:spacing w:before="100" w:after="0"/>
        <w:ind w:start="720"/>
      </w:pPr>
      <w:r>
        <w:rPr/>
        <w:t>K</w:t>
        <w:t xml:space="preserve">.  </w:t>
      </w:r>
      <w:r>
        <w:rPr/>
      </w:r>
      <w:r>
        <w:t xml:space="preserve">Associate Commissioner, Administrative Services;</w:t>
      </w:r>
      <w:r>
        <w:t xml:space="preserve">  </w:t>
      </w:r>
      <w:r xmlns:wp="http://schemas.openxmlformats.org/drawingml/2010/wordprocessingDrawing" xmlns:w15="http://schemas.microsoft.com/office/word/2012/wordml">
        <w:rPr>
          <w:rFonts w:ascii="Arial" w:hAnsi="Arial" w:cs="Arial"/>
          <w:sz w:val="22"/>
          <w:szCs w:val="22"/>
        </w:rPr>
        <w:t xml:space="preserve">[PL 2013, c. 1, Pt. D, §2 (AMD).]</w:t>
      </w:r>
    </w:p>
    <w:p>
      <w:pPr>
        <w:jc w:val="both"/>
        <w:spacing w:before="100" w:after="0"/>
        <w:ind w:start="720"/>
      </w:pPr>
      <w:r>
        <w:rPr/>
        <w:t>L</w:t>
        <w:t xml:space="preserve">.  </w:t>
      </w:r>
      <w:r>
        <w:rPr/>
      </w:r>
      <w:r>
        <w:t xml:space="preserve">Associate Commissioner for Tax Policy within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U, §2 (AMD).]</w:t>
      </w:r>
    </w:p>
    <w:p>
      <w:pPr>
        <w:jc w:val="both"/>
        <w:spacing w:before="100" w:after="0"/>
        <w:ind w:start="720"/>
      </w:pPr>
      <w:r>
        <w:rPr/>
        <w:t>M</w:t>
        <w:t xml:space="preserve">.  </w:t>
      </w:r>
      <w:r>
        <w:rPr/>
      </w:r>
      <w:r>
        <w:t xml:space="preserve">Director, Legislative Affairs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§1 (AMD).]</w:t>
      </w:r>
    </w:p>
    <w:p>
      <w:pPr>
        <w:jc w:val="both"/>
        <w:spacing w:before="100" w:after="0"/>
        <w:ind w:start="720"/>
      </w:pPr>
      <w:r>
        <w:rPr/>
        <w:t>N</w:t>
        <w:t xml:space="preserve">.  </w:t>
      </w:r>
      <w:r>
        <w:rPr/>
      </w:r>
      <w:r>
        <w:t xml:space="preserve">Director, Office of Cannabis Policy; and</w:t>
      </w:r>
      <w:r>
        <w:t xml:space="preserve">  </w:t>
      </w:r>
      <w:r xmlns:wp="http://schemas.openxmlformats.org/drawingml/2010/wordprocessingDrawing" xmlns:w15="http://schemas.microsoft.com/office/word/2012/wordml">
        <w:rPr>
          <w:rFonts w:ascii="Arial" w:hAnsi="Arial" w:cs="Arial"/>
          <w:sz w:val="22"/>
          <w:szCs w:val="22"/>
        </w:rPr>
        <w:t xml:space="preserve">[PL 2021, c. 635, Pt. QQ, §2 (AMD); PL 2021, c. 669, §5 (REV).]</w:t>
      </w:r>
    </w:p>
    <w:p>
      <w:pPr>
        <w:jc w:val="both"/>
        <w:spacing w:before="100" w:after="0"/>
        <w:ind w:start="720"/>
      </w:pPr>
      <w:r>
        <w:rPr/>
        <w:t>O</w:t>
        <w:t xml:space="preserve">.  </w:t>
      </w:r>
      <w:r>
        <w:rPr/>
      </w:r>
      <w:r>
        <w:t xml:space="preserve">Director of Operations.</w:t>
      </w:r>
      <w:r>
        <w:t xml:space="preserve">  </w:t>
      </w:r>
      <w:r xmlns:wp="http://schemas.openxmlformats.org/drawingml/2010/wordprocessingDrawing" xmlns:w15="http://schemas.microsoft.com/office/word/2012/wordml">
        <w:rPr>
          <w:rFonts w:ascii="Arial" w:hAnsi="Arial" w:cs="Arial"/>
          <w:sz w:val="22"/>
          <w:szCs w:val="22"/>
        </w:rPr>
        <w:t xml:space="preserve">[PL 2021, c. 635,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§Y37 (NEW). PL 1999, c. 731, §§F2,3 (AMD). PL 2003, c. 673, §§C2-4 (AMD). PL 2005, c. 12, §SS3 (AMD). PL 2007, c. 240, Pt. HH, §2 (AMD). PL 2011, c. 655, Pt. I, §5 (AMD). PL 2011, c. 655, Pt. I, §11 (AFF). PL 2013, c. 1, Pt. D, §§1-4 (AMD). PL 2021, c. 398, Pt. U, §§2-4 (AMD). PL 2021, c. 635, Pt. QQ, §§1-3 (AMD). PL 2021, c. 669, §5 (REV). PL 2023, c. 412,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§947-B.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§947-B.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§947-B.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