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DANGEROUS DOGS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jc w:val="both"/>
        <w:spacing w:before="100" w:after="100"/>
        <w:ind w:start="1080" w:hanging="720"/>
      </w:pPr>
      <w:r>
        <w:rPr>
          <w:b/>
        </w:rPr>
        <w:t>§</w:t>
        <w:t>3602</w:t>
        <w:t xml:space="preserve">.  </w:t>
      </w:r>
      <w:r>
        <w:rPr>
          <w:b/>
        </w:rPr>
        <w:t xml:space="preserve">Dogs killed for hunting or worrying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 (AMD). PL 1971, c. 572, §§1,2 (AMD). PL 1975, c. 497, §3 (AMD). PL 1977, c. 696, §§106,107 (AMD). PL 1979, c. 127, §46 (AMD). PL 1979, c. 230 (AMD). PL 1979, c. 420, §3 (RP). </w:t>
      </w:r>
    </w:p>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709. DANGEROUS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DANGEROUS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709. DANGEROUS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