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2151</w:t>
        <w:t xml:space="preserve">.  </w:t>
      </w:r>
      <w:r>
        <w:rPr>
          <w:b/>
        </w:rPr>
        <w:t xml:space="preserve">Creation and membership</w:t>
      </w:r>
    </w:p>
    <w:p>
      <w:pPr>
        <w:jc w:val="both"/>
        <w:spacing w:before="100" w:after="100"/>
        <w:ind w:start="360"/>
        <w:ind w:firstLine="360"/>
      </w:pPr>
      <w:r>
        <w:rPr/>
      </w:r>
      <w:r>
        <w:rPr/>
      </w:r>
      <w:r>
        <w:t xml:space="preserve">The Seed Potato Board, established by </w:t>
      </w:r>
      <w:r>
        <w:t>Title 5, section 12004‑H, subsection 5</w:t>
      </w:r>
      <w:r>
        <w:t xml:space="preserve">, is overseen by and is the responsibility of the Maine Potato Board, a public instrumentality of the State established in </w:t>
      </w:r>
      <w:r>
        <w:t>Title 36, section 4603</w:t>
      </w:r>
      <w:r>
        <w:t xml:space="preserve">. The Seed Potato Board, referred to in this chapter as "the seed board," consists of the commissioner and 8 members appointed in accordance with </w:t>
      </w:r>
      <w:r>
        <w:t>subsections 1</w:t>
      </w:r>
      <w:r>
        <w:t xml:space="preserve"> and </w:t>
      </w:r>
      <w:r>
        <w:t>2</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379, §1 (RPR).]</w:t>
      </w:r>
    </w:p>
    <w:p>
      <w:pPr>
        <w:jc w:val="both"/>
        <w:spacing w:before="100" w:after="100"/>
        <w:ind w:start="360"/>
        <w:ind w:firstLine="360"/>
      </w:pPr>
      <w:r>
        <w:rPr>
          <w:b/>
        </w:rPr>
        <w:t>1</w:t>
        <w:t xml:space="preserve">.  </w:t>
      </w:r>
      <w:r>
        <w:rPr>
          <w:b/>
        </w:rPr>
        <w:t xml:space="preserve">Appointments by the commissioner.</w:t>
        <w:t xml:space="preserve"> </w:t>
      </w:r>
      <w:r>
        <w:t xml:space="preserve"> </w:t>
      </w:r>
      <w:r>
        <w:t xml:space="preserve">The commissioner shall appoint 2 members to the seed board as follows:</w:t>
      </w:r>
    </w:p>
    <w:p>
      <w:pPr>
        <w:jc w:val="both"/>
        <w:spacing w:before="100" w:after="0"/>
        <w:ind w:start="720"/>
      </w:pPr>
      <w:r>
        <w:rPr/>
        <w:t>A</w:t>
        <w:t xml:space="preserve">.  </w:t>
      </w:r>
      <w:r>
        <w:rPr/>
      </w:r>
      <w:r>
        <w:t xml:space="preserve">A representative of the potato industry in a county other than Aroostook County;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A person producing potatoes in Aroostook County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w:pPr>
        <w:jc w:val="both"/>
        <w:spacing w:before="100" w:after="100"/>
        <w:ind w:start="360"/>
        <w:ind w:firstLine="360"/>
      </w:pPr>
      <w:r>
        <w:rPr>
          <w:b/>
        </w:rPr>
        <w:t>2</w:t>
        <w:t xml:space="preserve">.  </w:t>
      </w:r>
      <w:r>
        <w:rPr>
          <w:b/>
        </w:rPr>
        <w:t xml:space="preserve">Appointments by the Maine Potato Board.</w:t>
        <w:t xml:space="preserve"> </w:t>
      </w:r>
      <w:r>
        <w:t xml:space="preserve"> </w:t>
      </w:r>
      <w:r>
        <w:t xml:space="preserve">The Maine Potato Board as established in </w:t>
      </w:r>
      <w:r>
        <w:t>Title 36, section 4603</w:t>
      </w:r>
      <w:r>
        <w:t xml:space="preserve"> shall appoint 6 members to the seed board representing the potato industry in Aroostook County, including:</w:t>
      </w:r>
    </w:p>
    <w:p>
      <w:pPr>
        <w:jc w:val="both"/>
        <w:spacing w:before="100" w:after="0"/>
        <w:ind w:start="720"/>
      </w:pPr>
      <w:r>
        <w:rPr/>
        <w:t>A</w:t>
        <w:t xml:space="preserve">.  </w:t>
      </w:r>
      <w:r>
        <w:rPr/>
      </w:r>
      <w:r>
        <w:t xml:space="preserve">One producing primarily tablestock potatoes; and</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w:pPr>
        <w:jc w:val="both"/>
        <w:spacing w:before="100" w:after="0"/>
        <w:ind w:start="720"/>
      </w:pPr>
      <w:r>
        <w:rPr/>
        <w:t>B</w:t>
        <w:t xml:space="preserve">.  </w:t>
      </w:r>
      <w:r>
        <w:rPr/>
      </w:r>
      <w:r>
        <w:t xml:space="preserve">One producing potatoes primarily for processing.</w:t>
      </w:r>
      <w:r>
        <w:t xml:space="preserve">  </w:t>
      </w:r>
      <w:r xmlns:wp="http://schemas.openxmlformats.org/drawingml/2010/wordprocessingDrawing" xmlns:w15="http://schemas.microsoft.com/office/word/2012/wordml">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379,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594, §9 (RPR). PL 1983, c. 565, §3 (AMD). PL 1983, c. 812, §50 (AMD). PL 1989, c. 503, §B45 (AMD). PL 2009, c. 379, §1 (RPR).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§2151. Creation and membership</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§2151. Creation and membership</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§2151. CREATION AND MEMBERSHIP</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