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2177</w:t>
        <w:t xml:space="preserve">.  </w:t>
      </w:r>
      <w:r>
        <w:rPr>
          <w:b/>
        </w:rPr>
        <w:t xml:space="preserve">Lists of arborists</w:t>
      </w:r>
    </w:p>
    <w:p>
      <w:pPr>
        <w:jc w:val="both"/>
        <w:spacing w:before="100" w:after="100"/>
        <w:ind w:start="360"/>
        <w:ind w:firstLine="360"/>
      </w:pPr>
      <w:r>
        <w:rPr/>
      </w:r>
      <w:r>
        <w:rPr/>
      </w:r>
      <w:r>
        <w:t xml:space="preserve">The department shall compile and maintain a complete and up-to-date list of all licenses issued under this chapter.  This list must be made available to any person upon request and payment of a fee established by rule by the department.  Rules adopted pursuant to this section are routine technical rules as defined by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§2177. Lists of arborists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§2177. Lists of arborists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§2177. LISTS OF ARBORISTS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