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2452</w:t>
        <w:t xml:space="preserve">.  </w:t>
      </w:r>
      <w:r>
        <w:rPr>
          <w:b/>
        </w:rPr>
        <w:t xml:space="preserve">Personal use of marijuana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§§14-16 (AMD).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§2452. Personal use of marijuana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§2452. Personal use of marijuana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§2452. PERSONAL USE OF MARIJUANA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