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2, §2 (NEW). PL 2005, c. 382,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0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