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2005, c. 38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