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w:t>
        <w:t xml:space="preserve">.  </w:t>
      </w:r>
      <w:r>
        <w:rPr>
          <w:b/>
        </w:rPr>
        <w:t xml:space="preserve">Compensation</w:t>
      </w:r>
    </w:p>
    <w:p>
      <w:pPr>
        <w:jc w:val="both"/>
        <w:spacing w:before="100" w:after="100"/>
        <w:ind w:start="360"/>
        <w:ind w:firstLine="360"/>
      </w:pPr>
      <w:r>
        <w:rPr/>
      </w:r>
      <w:r>
        <w:rPr/>
      </w:r>
      <w:r>
        <w:t xml:space="preserve">Members of the commission are entitled to be compensated as provided in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527, §3 (AMD); PL 1997, c. 528, §8 (AMD).]</w:t>
      </w:r>
    </w:p>
    <w:p>
      <w:pPr>
        <w:jc w:val="both"/>
        <w:spacing w:before="100" w:after="100"/>
        <w:ind w:start="360"/>
        <w:ind w:firstLine="360"/>
      </w:pPr>
      <w:r>
        <w:rPr/>
      </w:r>
      <w:r>
        <w:rPr/>
      </w:r>
      <w:r>
        <w:t xml:space="preserve">Compensation of the members of the commission and all other necessary expenses of the commission must be paid out of the operating account established under </w:t>
      </w:r>
      <w:r>
        <w:t>section 267‑A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§2 (AMD);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§A45 (RPR). PL 1983, c. 812, §56 (RPR). PL 1991, c. 579, §7 (AMD). PL 1997, c. 527, §3 (AMD). PL 1997, c. 528, §8 (AMD). PL 2007, c. 539, Pt. G, §2 (AMD). PL 2007, c. 539, Pt. G,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§265.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