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8</w:t>
      </w:r>
    </w:p>
    <w:p>
      <w:pPr>
        <w:jc w:val="center"/>
        <w:ind w:start="360"/>
        <w:spacing w:before="300" w:after="300"/>
      </w:pPr>
      <w:r>
        <w:rPr>
          <w:b/>
        </w:rPr>
        <w:t xml:space="preserve">TRUTH-IN-LENDING</w:t>
      </w:r>
    </w:p>
    <w:p>
      <w:pPr>
        <w:jc w:val="center"/>
        <w:ind w:start="360"/>
        <w:spacing w:before="300" w:after="300"/>
      </w:pPr>
      <w:r>
        <w:rPr>
          <w:b/>
        </w:rPr>
        <w:t>(REPEALED)</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8-101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8-102</w:t>
        <w:t xml:space="preserve">.  </w:t>
      </w:r>
      <w:r>
        <w:rPr>
          <w:b/>
        </w:rPr>
        <w:t xml:space="preserve">Findings and 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8-103</w:t>
        <w:t xml:space="preserve">.  </w:t>
      </w:r>
      <w:r>
        <w:rPr>
          <w:b/>
        </w:rPr>
        <w:t xml:space="preserve">Definitions and rules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1991, c. 330, §1 (AMD). PL 1995, c. 326, §§2,3 (AMD). PL 2003, c. 49, §1 (AMD). PL 2007, c. 273, Pt. A, §§3, 4 (AMD). PL 2007, c. 273, Pt. A, §§37, 41 (AFF). PL 2007, c. 466, Pt. B, §6 (AMD). PL 2007, c. 466, Pt. B, §10 (AFF). PL 2007, c. 471, §§2-7 (AMD). PL 2007, c. 471, §18 (AFF). PL 2009, c. 362, Pt. A, §§1-6 (AMD). PL 2011, c. 427, Pt. A, §14 (RP). </w:t>
      </w:r>
    </w:p>
    <w:p>
      <w:pPr>
        <w:jc w:val="both"/>
        <w:spacing w:before="100" w:after="100"/>
        <w:ind w:start="1080" w:hanging="720"/>
      </w:pPr>
      <w:r>
        <w:rPr>
          <w:b/>
        </w:rPr>
        <w:t>§</w:t>
        <w:t>8-104</w:t>
        <w:t xml:space="preserve">.  </w:t>
      </w:r>
      <w:r>
        <w:rPr>
          <w:b/>
        </w:rPr>
        <w:t xml:space="preserve">Regulations; model forms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1989, c. 502, §§D4,D5 (AMD). PL 1997, c. 155, §C2 (AMD). PL 2007, c. 273, Pt. C, §3 (AMD). PL 2007, c. 471, §8 (AMD). PL 2007, c. 471, §18 (AFF). PL 2009, c. 362, Pt. A, §7 (AMD). PL 2011, c. 427, Pt. A, §14 (RP). </w:t>
      </w:r>
    </w:p>
    <w:p>
      <w:pPr>
        <w:jc w:val="both"/>
        <w:spacing w:before="100" w:after="100"/>
        <w:ind w:start="1080" w:hanging="720"/>
      </w:pPr>
      <w:r>
        <w:rPr>
          <w:b/>
        </w:rPr>
        <w:t>§</w:t>
        <w:t>8-105</w:t>
        <w:t xml:space="preserve">.  </w:t>
      </w:r>
      <w:r>
        <w:rPr>
          <w:b/>
        </w:rPr>
        <w:t xml:space="preserve">Determination of finance 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1987, c. 129, §§71,72 (AMD). PL 1995, c. 329, §2 (AMD). PL 1995, c. 614, §§A6-9,B1-3 (AMD). PL 1995, c. 614, §B4 (AFF). PL 2007, c. 273, Pt. C, §4 (AMD). PL 2009, c. 362, Pt. C, §2 (AMD). PL 2011, c. 427, Pt. A, §14 (RP). </w:t>
      </w:r>
    </w:p>
    <w:p>
      <w:pPr>
        <w:jc w:val="both"/>
        <w:spacing w:before="100" w:after="100"/>
        <w:ind w:start="1080" w:hanging="720"/>
      </w:pPr>
      <w:r>
        <w:rPr>
          <w:b/>
        </w:rPr>
        <w:t>§</w:t>
        <w:t>8-106</w:t>
        <w:t xml:space="preserve">.  </w:t>
      </w:r>
      <w:r>
        <w:rPr>
          <w:b/>
        </w:rPr>
        <w:t xml:space="preserve">Determination of annual percentage 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1991, c. 330, §2 (AMD). PL 2009, c. 248, §1 (AMD). PL 2011, c. 427, Pt. A, §14 (RP). </w:t>
      </w:r>
    </w:p>
    <w:p>
      <w:pPr>
        <w:jc w:val="both"/>
        <w:spacing w:before="100" w:after="100"/>
        <w:ind w:start="1080" w:hanging="720"/>
      </w:pPr>
      <w:r>
        <w:rPr>
          <w:b/>
        </w:rPr>
        <w:t>§</w:t>
        <w:t>8-106-A</w:t>
        <w:t xml:space="preserve">.  </w:t>
      </w:r>
      <w:r>
        <w:rPr>
          <w:b/>
        </w:rPr>
        <w:t xml:space="preserve">Number of percentage points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326, §4 (NEW). PL 2007, c. 273, Pt. C, §5 (AMD). PL 2007, c. 471, §§9, 10 (AMD). PL 2007, c. 471, §18 (AFF). PL 2011, c. 427, Pt. A, §14 (RP). </w:t>
      </w:r>
    </w:p>
    <w:p>
      <w:pPr>
        <w:jc w:val="both"/>
        <w:spacing w:before="100" w:after="100"/>
        <w:ind w:start="1080" w:hanging="720"/>
      </w:pPr>
      <w:r>
        <w:rPr>
          <w:b/>
        </w:rPr>
        <w:t>§</w:t>
        <w:t>8-107</w:t>
        <w:t xml:space="preserve">.  </w:t>
      </w:r>
      <w:r>
        <w:rPr>
          <w:b/>
        </w:rPr>
        <w:t xml:space="preserve">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8-108</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 (NEW). PL 1981, c. 243, §§25,26 (NEW). PL 1981, c. 551, §3 (AMD). PL 1997, c. 155, §C3 (AMD). PL 2011, c. 427, Pt. A, §14 (RP). </w:t>
      </w:r>
    </w:p>
    <w:p>
      <w:pPr>
        <w:jc w:val="both"/>
        <w:spacing w:before="100" w:after="100"/>
        <w:ind w:start="1080" w:hanging="720"/>
      </w:pPr>
      <w:r>
        <w:rPr>
          <w:b/>
        </w:rPr>
        <w:t>§</w:t>
        <w:t>8-109</w:t>
        <w:t xml:space="preserve">.  </w:t>
      </w:r>
      <w:r>
        <w:rPr>
          <w:b/>
        </w:rPr>
        <w:t xml:space="preserve">Criminal liability for willful and knowing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8-110</w:t>
        <w:t xml:space="preserve">.  </w:t>
      </w:r>
      <w:r>
        <w:rPr>
          <w:b/>
        </w:rPr>
        <w:t xml:space="preserve">Penalties inapplicable to governmental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center"/>
        <w:ind w:start="360"/>
        <w:spacing w:before="300" w:after="300"/>
      </w:pPr>
      <w:r>
        <w:rPr>
          <w:b/>
        </w:rPr>
        <w:t>PART</w:t>
        <w:t xml:space="preserve"> </w:t>
        <w:t>2</w:t>
      </w:r>
    </w:p>
    <w:p>
      <w:pPr>
        <w:jc w:val="center"/>
        <w:ind w:start="360"/>
        <w:spacing w:before="300" w:after="300"/>
      </w:pPr>
      <w:r>
        <w:rPr>
          <w:b/>
        </w:rPr>
        <w:t xml:space="preserve">DISCLOSURE REQUIREMENTS</w:t>
      </w:r>
    </w:p>
    <w:p>
      <w:pPr>
        <w:jc w:val="center"/>
        <w:ind w:start="360"/>
        <w:spacing w:before="300" w:after="300"/>
      </w:pPr>
      <w:r>
        <w:rPr>
          <w:b/>
        </w:rPr>
        <w:t>(REPEALED)</w:t>
      </w:r>
    </w:p>
    <w:p>
      <w:pPr>
        <w:jc w:val="both"/>
        <w:spacing w:before="100" w:after="100"/>
        <w:ind w:start="1080" w:hanging="720"/>
      </w:pPr>
      <w:r>
        <w:rPr>
          <w:b/>
        </w:rPr>
        <w:t>§</w:t>
        <w:t>8-201</w:t>
        <w:t xml:space="preserve">.  </w:t>
      </w:r>
      <w:r>
        <w:rPr>
          <w:b/>
        </w:rPr>
        <w:t xml:space="preserve">General requirement of 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1987, c. 129, §73 (AMD). PL 1995, c. 614, §A10 (AMD). PL 2011, c. 427, Pt. A, §14 (RP). </w:t>
      </w:r>
    </w:p>
    <w:p>
      <w:pPr>
        <w:jc w:val="both"/>
        <w:spacing w:before="100" w:after="100"/>
        <w:ind w:start="1080" w:hanging="720"/>
      </w:pPr>
      <w:r>
        <w:rPr>
          <w:b/>
        </w:rPr>
        <w:t>§</w:t>
        <w:t>8-202</w:t>
        <w:t xml:space="preserve">.  </w:t>
      </w:r>
      <w:r>
        <w:rPr>
          <w:b/>
        </w:rPr>
        <w:t xml:space="preserve">Form of disclosure; additional information; tabular format required for certain credit and charge card disclosures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1989, c. 472, §1 (AMD). PL 1989, c. 472, §1 (NEW). PL 2011, c. 427, Pt. A, §14 (RP). </w:t>
      </w:r>
    </w:p>
    <w:p>
      <w:pPr>
        <w:jc w:val="both"/>
        <w:spacing w:before="100" w:after="100"/>
        <w:ind w:start="1080" w:hanging="720"/>
      </w:pPr>
      <w:r>
        <w:rPr>
          <w:b/>
        </w:rPr>
        <w:t>§</w:t>
        <w:t>8-203</w:t>
        <w:t xml:space="preserve">.  </w:t>
      </w:r>
      <w:r>
        <w:rPr>
          <w:b/>
        </w:rPr>
        <w:t xml:space="preserve">Effect of subsequent occurrence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8-204</w:t>
        <w:t xml:space="preserve">.  </w:t>
      </w:r>
      <w:r>
        <w:rPr>
          <w:b/>
        </w:rPr>
        <w:t xml:space="preserve">Right of rescission as to certain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1981, c. 698, §20 (AMD). PL 1983, c. 720, §22 (AMD). PL 1987, c. 129, §74 (AMD). PL 1995, c. 614, §A11 (AMD). PL 2007, c. 273, Pt. C, §6 (AMD). PL 2011, c. 427, Pt. A, §14 (RP). </w:t>
      </w:r>
    </w:p>
    <w:p>
      <w:pPr>
        <w:jc w:val="both"/>
        <w:spacing w:before="100" w:after="100"/>
        <w:ind w:start="1080" w:hanging="720"/>
      </w:pPr>
      <w:r>
        <w:rPr>
          <w:b/>
        </w:rPr>
        <w:t>§</w:t>
        <w:t>8-205</w:t>
        <w:t xml:space="preserve">.  </w:t>
      </w:r>
      <w:r>
        <w:rPr>
          <w:b/>
        </w:rPr>
        <w:t xml:space="preserve">Open-end consumer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1989, c. 472, §2 (AMD). PL 2011, c. 427, Pt. A, §14 (RP). </w:t>
      </w:r>
    </w:p>
    <w:p>
      <w:pPr>
        <w:jc w:val="both"/>
        <w:spacing w:before="100" w:after="100"/>
        <w:ind w:start="1080" w:hanging="720"/>
      </w:pPr>
      <w:r>
        <w:rPr>
          <w:b/>
        </w:rPr>
        <w:t>§</w:t>
        <w:t>8-206</w:t>
        <w:t xml:space="preserve">.  </w:t>
      </w:r>
      <w:r>
        <w:rPr>
          <w:b/>
        </w:rPr>
        <w:t xml:space="preserve">Consumer credit not under open-end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1997, c. 155, §§C4, 5 (AMD). PL 2007, c. 273, Pt. A, §5 (AMD). PL 2007, c. 273, Pt. A, §41 (AFF). PL 2009, c. 362, Pt. A, §8 (AMD). PL 2009, c. 362, Pt. A, §16 (AFF). PL 2011, c. 427, Pt. A, §14 (RP). </w:t>
      </w:r>
    </w:p>
    <w:p>
      <w:pPr>
        <w:jc w:val="both"/>
        <w:spacing w:before="100" w:after="100"/>
        <w:ind w:start="1080" w:hanging="720"/>
      </w:pPr>
      <w:r>
        <w:rPr>
          <w:b/>
        </w:rPr>
        <w:t>§</w:t>
        <w:t>8-206-A</w:t>
        <w:t xml:space="preserve">.  </w:t>
      </w:r>
      <w:r>
        <w:rPr>
          <w:b/>
        </w:rPr>
        <w:t xml:space="preserve">High-rate, high-fee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326, §5 (NEW). PL 2003, c. 49, §§2-6 (AMD). PL 2007, c. 273, Pt. A, §§6-18 (AMD). PL 2007, c. 273, Pt. A, §§37, 41 (AFF). PL 2007, c. 273, Pt. B, §5 (REV). PL 2007, c. 273, Pt. B, §7 (AFF). PL 2007, c. 273, Pt. C, §7 (AMD). PL 2007, c. 695, Pt. A, §47 (AFF). PL 2011, c. 427, Pt. A, §14 (RP). </w:t>
      </w:r>
    </w:p>
    <w:p>
      <w:pPr>
        <w:jc w:val="both"/>
        <w:spacing w:before="100" w:after="100"/>
        <w:ind w:start="1080" w:hanging="720"/>
      </w:pPr>
      <w:r>
        <w:rPr>
          <w:b/>
        </w:rPr>
        <w:t>§</w:t>
        <w:t>8-206-B</w:t>
        <w:t xml:space="preserve">.  </w:t>
      </w:r>
      <w:r>
        <w:rPr>
          <w:b/>
        </w:rPr>
        <w:t xml:space="preserve">Reverse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326, §5 (NEW). PL 2011, c. 427, Pt. A, §14 (RP). </w:t>
      </w:r>
    </w:p>
    <w:p>
      <w:pPr>
        <w:jc w:val="both"/>
        <w:spacing w:before="100" w:after="100"/>
        <w:ind w:start="1080" w:hanging="720"/>
      </w:pPr>
      <w:r>
        <w:rPr>
          <w:b/>
        </w:rPr>
        <w:t>§</w:t>
        <w:t>8-206-C</w:t>
        <w:t xml:space="preserve">.  </w:t>
      </w:r>
      <w:r>
        <w:rPr>
          <w:b/>
        </w:rPr>
        <w:t xml:space="preserve">High-rate, high-fee mortgages; additional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1, §4 (COR). PL 2007, c. 273, Pt. A, §19 (NEW). PL 2007, c. 273, Pt. A, §§37,41 (AFF). PL 2009, c. 362, Pt. A, §9 (RP). </w:t>
      </w:r>
    </w:p>
    <w:p>
      <w:pPr>
        <w:jc w:val="both"/>
        <w:spacing w:before="100" w:after="100"/>
        <w:ind w:start="1080" w:hanging="720"/>
      </w:pPr>
      <w:r>
        <w:rPr>
          <w:b/>
        </w:rPr>
        <w:t>§</w:t>
        <w:t>8-206-D</w:t>
        <w:t xml:space="preserve">.  </w:t>
      </w:r>
      <w:r>
        <w:rPr>
          <w:b/>
        </w:rPr>
        <w:t xml:space="preserve">Residential mortgage loan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§20 (NEW). PL 2007, c. 273, Pt. A, §§37, 41 (AFF). PL 2007, c. 471, §§11, 12 (AMD). PL 2007, c. 471, §18 (AFF). PL 2009, c. 362, Pt. A, §10 (RP). </w:t>
      </w:r>
    </w:p>
    <w:p>
      <w:pPr>
        <w:jc w:val="both"/>
        <w:spacing w:before="100" w:after="100"/>
        <w:ind w:start="1080" w:hanging="720"/>
      </w:pPr>
      <w:r>
        <w:rPr>
          <w:b/>
        </w:rPr>
        <w:t>§</w:t>
        <w:t>8-206-E</w:t>
        <w:t xml:space="preserve">.  </w:t>
      </w:r>
      <w:r>
        <w:rPr>
          <w:b/>
        </w:rPr>
        <w:t xml:space="preserve">Special liability for violations of residential mortgage loan, higher-priced mortgage loan and high-rate, high-fee mortgage loan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1, §5 (COR). PL 2007, c. 273, Pt. A, §21 (NEW). PL 2007, c. 273, Pt. A, §§37, 41 (AFF). PL 2009, c. 362, Pt. A, §11 (AMD). PL 2011, c. 427, Pt. A, §14 (RP). </w:t>
      </w:r>
    </w:p>
    <w:p>
      <w:pPr>
        <w:jc w:val="both"/>
        <w:spacing w:before="100" w:after="100"/>
        <w:ind w:start="1080" w:hanging="720"/>
      </w:pPr>
      <w:r>
        <w:rPr>
          <w:b/>
        </w:rPr>
        <w:t>§</w:t>
        <w:t>8-206-F</w:t>
        <w:t xml:space="preserve">.  </w:t>
      </w:r>
      <w:r>
        <w:rPr>
          <w:b/>
        </w:rPr>
        <w:t xml:space="preserve">Investigative and legal compliance personnel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§22 (NEW). PL 2007, c. 273, Pt. A, §41 (AFF). PL 2011, c. 427, Pt. A, §14 (RP). </w:t>
      </w:r>
    </w:p>
    <w:p>
      <w:pPr>
        <w:jc w:val="both"/>
        <w:spacing w:before="100" w:after="100"/>
        <w:ind w:start="1080" w:hanging="720"/>
      </w:pPr>
      <w:r>
        <w:rPr>
          <w:b/>
        </w:rPr>
        <w:t>§</w:t>
        <w:t>8-206-G</w:t>
        <w:t xml:space="preserve">.  </w:t>
      </w:r>
      <w:r>
        <w:rPr>
          <w:b/>
        </w:rPr>
        <w:t xml:space="preserve">Annual report to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§23 (NEW). PL 2007, c. 273, Pt. A, §41 (AFF). PL 2011, c. 427, Pt. A, §14 (RP). </w:t>
      </w:r>
    </w:p>
    <w:p>
      <w:pPr>
        <w:jc w:val="both"/>
        <w:spacing w:before="100" w:after="100"/>
        <w:ind w:start="1080" w:hanging="720"/>
      </w:pPr>
      <w:r>
        <w:rPr>
          <w:b/>
        </w:rPr>
        <w:t>§</w:t>
        <w:t>8-206-H</w:t>
        <w:t xml:space="preserve">.  </w:t>
      </w:r>
      <w:r>
        <w:rPr>
          <w:b/>
        </w:rPr>
        <w:t xml:space="preserve">High-rate, high-fee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A, §12 (NEW). PL 2011, c. 427, Pt. A, §14 (RP). </w:t>
      </w:r>
    </w:p>
    <w:p>
      <w:pPr>
        <w:jc w:val="both"/>
        <w:spacing w:before="100" w:after="100"/>
        <w:ind w:start="1080" w:hanging="720"/>
      </w:pPr>
      <w:r>
        <w:rPr>
          <w:b/>
        </w:rPr>
        <w:t>§</w:t>
        <w:t>8-206-I</w:t>
        <w:t xml:space="preserve">.  </w:t>
      </w:r>
      <w:r>
        <w:rPr>
          <w:b/>
        </w:rPr>
        <w:t xml:space="preserve">Higher-priced mortgage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A, §13 (NEW). PL 2011, c. 427, Pt. A, §14 (RP). </w:t>
      </w:r>
    </w:p>
    <w:p>
      <w:pPr>
        <w:jc w:val="both"/>
        <w:spacing w:before="100" w:after="100"/>
        <w:ind w:start="1080" w:hanging="720"/>
      </w:pPr>
      <w:r>
        <w:rPr>
          <w:b/>
        </w:rPr>
        <w:t>§</w:t>
        <w:t>8-206-J</w:t>
        <w:t xml:space="preserve">.  </w:t>
      </w:r>
      <w:r>
        <w:rPr>
          <w:b/>
        </w:rPr>
        <w:t xml:space="preserve">Residential mortgage loan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A, §14 (NEW). PL 2011, c. 427, Pt. A, §14 (RP). </w:t>
      </w:r>
    </w:p>
    <w:p>
      <w:pPr>
        <w:jc w:val="both"/>
        <w:spacing w:before="100" w:after="100"/>
        <w:ind w:start="1080" w:hanging="720"/>
      </w:pPr>
      <w:r>
        <w:rPr>
          <w:b/>
        </w:rPr>
        <w:t>§</w:t>
        <w:t>8-207</w:t>
        <w:t xml:space="preserve">.  </w:t>
      </w:r>
      <w:r>
        <w:rPr>
          <w:b/>
        </w:rPr>
        <w:t xml:space="preserve">Consumer lease disclosures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1987, c. 321, §§1-3 (AMD). PL 2011, c. 427, Pt. A, §14 (RP). </w:t>
      </w:r>
    </w:p>
    <w:p>
      <w:pPr>
        <w:jc w:val="both"/>
        <w:spacing w:before="100" w:after="100"/>
        <w:ind w:start="1080" w:hanging="720"/>
      </w:pPr>
      <w:r>
        <w:rPr>
          <w:b/>
        </w:rPr>
        <w:t>§</w:t>
        <w:t>8-208</w:t>
        <w:t xml:space="preserve">.  </w:t>
      </w:r>
      <w:r>
        <w:rPr>
          <w:b/>
        </w:rPr>
        <w:t xml:space="preserve">Civil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1981, c. 698, §§21-23 (AMD). PL 1983, c. 720, §23 (AMD). PL 1989, c. 472, §§3,4 (AMD). RR 1995, c. 2, §18 (COR). PL 1995, c. 614, §§A12,C1 (AMD). PL 2007, c. 471, §13 (AMD). PL 2007, c. 471, §18 (AFF). PL 2009, c. 362, Pt. A, §15 (AMD). PL 2009, c. 362, Pt. A, §16 (AFF). PL 2011, c. 427, Pt. A, §14 (RP). </w:t>
      </w:r>
    </w:p>
    <w:p>
      <w:pPr>
        <w:jc w:val="both"/>
        <w:spacing w:before="100" w:after="100"/>
        <w:ind w:start="1080" w:hanging="720"/>
      </w:pPr>
      <w:r>
        <w:rPr>
          <w:b/>
        </w:rPr>
        <w:t>§</w:t>
        <w:t>8-208-A</w:t>
        <w:t xml:space="preserve">.  </w:t>
      </w:r>
      <w:r>
        <w:rPr>
          <w:b/>
        </w:rPr>
        <w:t xml:space="preserve">Certain limitations on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614, §A13 (NEW). PL 1995, c. 614, Pt. A, §13 (NEW). PL 1997, c. 155, §C6 (AMD). PL 1997, c. 155, Pt. C, §6 (AMD). PL 2011, c. 427, Pt. A, §14 (RP). </w:t>
      </w:r>
    </w:p>
    <w:p>
      <w:pPr>
        <w:jc w:val="both"/>
        <w:spacing w:before="100" w:after="100"/>
        <w:ind w:start="1080" w:hanging="720"/>
      </w:pPr>
      <w:r>
        <w:rPr>
          <w:b/>
        </w:rPr>
        <w:t>§</w:t>
        <w:t>8-209</w:t>
        <w:t xml:space="preserve">.  </w:t>
      </w:r>
      <w:r>
        <w:rPr>
          <w:b/>
        </w:rPr>
        <w:t xml:space="preserve">Liability of assignees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1987, c. 129, §75 (AMD). PL 1995, c. 614, §A14 (AMD). PL 2007, c. 273, Pt. C, §§8, 9 (AMD). PL 2007, c. 471, §§14-17 (AMD). PL 2007, c. 471, §18 (AFF). PL 2009, c. 362, Pt. C, §3 (AMD). PL 2011, c. 427, Pt. A, §14 (RP). </w:t>
      </w:r>
    </w:p>
    <w:p>
      <w:pPr>
        <w:jc w:val="center"/>
        <w:ind w:start="360"/>
        <w:spacing w:before="300" w:after="300"/>
      </w:pPr>
      <w:r>
        <w:rPr>
          <w:b/>
        </w:rPr>
        <w:t>PART</w:t>
        <w:t xml:space="preserve"> </w:t>
        <w:t>3</w:t>
      </w:r>
    </w:p>
    <w:p>
      <w:pPr>
        <w:jc w:val="center"/>
        <w:ind w:start="360"/>
        <w:spacing w:before="300" w:after="300"/>
      </w:pPr>
      <w:r>
        <w:rPr>
          <w:b/>
        </w:rPr>
        <w:t xml:space="preserve">CREDIT CARD RESTRICTIONS</w:t>
      </w:r>
    </w:p>
    <w:p>
      <w:pPr>
        <w:jc w:val="center"/>
        <w:ind w:start="360"/>
        <w:spacing w:before="300" w:after="300"/>
      </w:pPr>
      <w:r>
        <w:rPr>
          <w:b/>
        </w:rPr>
        <w:t>(REPEALED)</w:t>
      </w:r>
    </w:p>
    <w:p>
      <w:pPr>
        <w:jc w:val="both"/>
        <w:spacing w:before="100" w:after="100"/>
        <w:ind w:start="1080" w:hanging="720"/>
      </w:pPr>
      <w:r>
        <w:rPr>
          <w:b/>
        </w:rPr>
        <w:t>§</w:t>
        <w:t>8-301</w:t>
        <w:t xml:space="preserve">.  </w:t>
      </w:r>
      <w:r>
        <w:rPr>
          <w:b/>
        </w:rPr>
        <w:t xml:space="preserve">Issuance of credit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8-302</w:t>
        <w:t xml:space="preserve">.  </w:t>
      </w:r>
      <w:r>
        <w:rPr>
          <w:b/>
        </w:rPr>
        <w:t xml:space="preserve">Liability of holder of credit card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8-303</w:t>
        <w:t xml:space="preserve">.  </w:t>
      </w:r>
      <w:r>
        <w:rPr>
          <w:b/>
        </w:rPr>
        <w:t xml:space="preserve">Credit card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1991, c. 212 (AMD). PL 1991, c. 755, §1 (AMD). PL 1995, c. 614, §A15 (AMD). PL 1997, c. 660, §D1 (AMD). PL 2009, c. 113, §1 (AMD). PL 2009, c. 571, Pt. LLL, §1 (AMD). PL 2009, c. 618, §2 (AMD). PL 2011, c. 427, Pt. A, §14 (RP). </w:t>
      </w:r>
    </w:p>
    <w:p>
      <w:pPr>
        <w:jc w:val="both"/>
        <w:spacing w:before="100" w:after="100"/>
        <w:ind w:start="1080" w:hanging="720"/>
      </w:pPr>
      <w:r>
        <w:rPr>
          <w:b/>
        </w:rPr>
        <w:t>§</w:t>
        <w:t>8-304</w:t>
        <w:t xml:space="preserve">.  </w:t>
      </w:r>
      <w:r>
        <w:rPr>
          <w:b/>
        </w:rPr>
        <w:t xml:space="preserve">Disclosure of lists of the names, addresses and account numbers of credit card 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§22 (COR). PL 1993, c. 86, §1 (NEW). PL 1993, c. 135, §1 (NEW). PL 2011, c. 427, Pt. A, §14 (RP). </w:t>
      </w:r>
    </w:p>
    <w:p>
      <w:pPr>
        <w:jc w:val="both"/>
        <w:spacing w:before="100" w:after="100"/>
        <w:ind w:start="1080" w:hanging="720"/>
      </w:pPr>
      <w:r>
        <w:rPr>
          <w:b/>
        </w:rPr>
        <w:t>§</w:t>
        <w:t>8-305</w:t>
        <w:t xml:space="preserve">.  </w:t>
      </w:r>
      <w:r>
        <w:rPr>
          <w:b/>
        </w:rPr>
        <w:t xml:space="preserve">Recurring charges to credit or charge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§22 (RNU). PL 1993, c. 135, §1 (NEW). PL 2011, c. 427, Pt. A, §14 (RP). </w:t>
      </w:r>
    </w:p>
    <w:p>
      <w:pPr>
        <w:jc w:val="center"/>
        <w:ind w:start="360"/>
        <w:spacing w:before="300" w:after="300"/>
      </w:pPr>
      <w:r>
        <w:rPr>
          <w:b/>
        </w:rPr>
        <w:t>PART</w:t>
        <w:t xml:space="preserve"> </w:t>
        <w:t>4</w:t>
      </w:r>
    </w:p>
    <w:p>
      <w:pPr>
        <w:jc w:val="center"/>
        <w:ind w:start="360"/>
        <w:spacing w:before="300" w:after="300"/>
      </w:pPr>
      <w:r>
        <w:rPr>
          <w:b/>
        </w:rPr>
        <w:t xml:space="preserve">FAIR CREDIT BILLING</w:t>
      </w:r>
    </w:p>
    <w:p>
      <w:pPr>
        <w:jc w:val="center"/>
        <w:ind w:start="360"/>
        <w:spacing w:before="300" w:after="300"/>
      </w:pPr>
      <w:r>
        <w:rPr>
          <w:b/>
        </w:rPr>
        <w:t>(REPEALED)</w:t>
      </w:r>
    </w:p>
    <w:p>
      <w:pPr>
        <w:jc w:val="both"/>
        <w:spacing w:before="100" w:after="100"/>
        <w:ind w:start="1080" w:hanging="720"/>
      </w:pPr>
      <w:r>
        <w:rPr>
          <w:b/>
        </w:rPr>
        <w:t>§</w:t>
        <w:t>8-401</w:t>
        <w:t xml:space="preserve">.  </w:t>
      </w:r>
      <w:r>
        <w:rPr>
          <w:b/>
        </w:rPr>
        <w:t xml:space="preserve">Correction of billing errors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8-402</w:t>
        <w:t xml:space="preserve">.  </w:t>
      </w:r>
      <w:r>
        <w:rPr>
          <w:b/>
        </w:rPr>
        <w:t xml:space="preserve">Regulation of credit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8-403</w:t>
        <w:t xml:space="preserve">.  </w:t>
      </w:r>
      <w:r>
        <w:rPr>
          <w:b/>
        </w:rPr>
        <w:t xml:space="preserve">Treatment of credit balances; returns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jc w:val="both"/>
        <w:spacing w:before="100" w:after="100"/>
        <w:ind w:start="1080" w:hanging="720"/>
      </w:pPr>
      <w:r>
        <w:rPr>
          <w:b/>
        </w:rPr>
        <w:t>§</w:t>
        <w:t>8-404</w:t>
        <w:t xml:space="preserve">.  </w:t>
      </w:r>
      <w:r>
        <w:rPr>
          <w:b/>
        </w:rPr>
        <w:t xml:space="preserve">Prompt crediting of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8. TRUTH-IN-LENDING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8. TRUTH-IN-LENDING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8. TRUTH-IN-LENDING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