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6-204</w:t>
        <w:t xml:space="preserve">.  </w:t>
      </w:r>
      <w:r>
        <w:rPr>
          <w:b/>
        </w:rPr>
        <w:t xml:space="preserve">Penalty</w:t>
      </w:r>
    </w:p>
    <w:p>
      <w:pPr>
        <w:jc w:val="both"/>
        <w:spacing w:before="100" w:after="0"/>
        <w:ind w:start="360"/>
        <w:ind w:firstLine="360"/>
      </w:pPr>
      <w:r>
        <w:rPr>
          <w:b/>
        </w:rPr>
        <w:t>1</w:t>
        <w:t xml:space="preserve">.  </w:t>
      </w:r>
      <w:r>
        <w:rPr>
          <w:b/>
        </w:rPr>
      </w:r>
      <w:r>
        <w:t xml:space="preserve"> </w:t>
      </w:r>
      <w:r>
        <w:t xml:space="preserve">The administrator may impose a penalty of $5 per day on any person failing to comply with the requirements of </w:t>
      </w:r>
      <w:r>
        <w:t>sections 6‑106, subsection 6</w:t>
      </w:r>
      <w:r>
        <w:t xml:space="preserve">; </w:t>
      </w:r>
      <w:r>
        <w:t>6‑202</w:t>
      </w:r>
      <w:r>
        <w:t xml:space="preserve"> and </w:t>
      </w:r>
      <w:r>
        <w:t>6‑203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§69 (AMD).]</w:t>
      </w:r>
    </w:p>
    <w:p>
      <w:pPr>
        <w:jc w:val="both"/>
        <w:spacing w:before="100" w:after="0"/>
        <w:ind w:start="360"/>
        <w:ind w:firstLine="360"/>
      </w:pPr>
      <w:r>
        <w:rPr>
          <w:b/>
        </w:rPr>
        <w:t>2</w:t>
        <w:t xml:space="preserve">.  </w:t>
      </w:r>
      <w:r>
        <w:rPr>
          <w:b/>
        </w:rPr>
      </w:r>
      <w:r>
        <w:t xml:space="preserve"> </w:t>
      </w:r>
      <w:r>
        <w:t xml:space="preserve">No penalty may be imposed if the fees required by </w:t>
      </w:r>
      <w:r>
        <w:t>section 6‑203, subsections 1</w:t>
      </w:r>
      <w:r>
        <w:t xml:space="preserve"> to </w:t>
      </w:r>
      <w:r>
        <w:t>3</w:t>
      </w:r>
      <w:r>
        <w:t xml:space="preserve">, are paid not more than 30 days after the date established in </w:t>
      </w:r>
      <w:r>
        <w:t>section 6‑202, subsection 1</w:t>
      </w:r>
      <w:r>
        <w:t xml:space="preserve">, or if the expenses of examination or investigation incurred by the administrator pursuant to </w:t>
      </w:r>
      <w:r>
        <w:t>section 6‑106, subsection 6</w:t>
      </w:r>
      <w:r>
        <w:t xml:space="preserve">, are paid within the time period prescribed by the administrator which shall not be less than 30 days of receipt of notice by the examinee of their assessment.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§70 (AMD).]</w:t>
      </w:r>
    </w:p>
    <w:p>
      <w:pPr>
        <w:jc w:val="both"/>
        <w:spacing w:before="100" w:after="0"/>
        <w:ind w:start="360"/>
        <w:ind w:firstLine="360"/>
      </w:pPr>
      <w:r>
        <w:rPr>
          <w:b/>
        </w:rPr>
        <w:t>3</w:t>
        <w:t xml:space="preserve">.  </w:t>
      </w:r>
      <w:r>
        <w:rPr>
          <w:b/>
        </w:rPr>
      </w:r>
      <w:r>
        <w:t xml:space="preserve"> </w:t>
      </w:r>
      <w:r>
        <w:t xml:space="preserve">If a licensee fails to pay the fees required by </w:t>
      </w:r>
      <w:r>
        <w:t>section 6‑203, subsections 1</w:t>
      </w:r>
      <w:r>
        <w:t xml:space="preserve"> to </w:t>
      </w:r>
      <w:r>
        <w:t>3</w:t>
      </w:r>
      <w:r>
        <w:t xml:space="preserve"> on or before February 20th of any year, or if the licensee fails to pay the expenses of examination or investigation of the administrator within the time period prescribed by the administrator which shall not be less than 30 days of receipt of the notice of assessment, the failure may be treated by the administrator as grounds for revocation of the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§70 (AMD).]</w:t>
      </w:r>
    </w:p>
    <w:p>
      <w:pPr>
        <w:jc w:val="both"/>
        <w:spacing w:before="100" w:after="0"/>
        <w:ind w:start="360"/>
        <w:ind w:firstLine="360"/>
      </w:pPr>
      <w:r>
        <w:rPr>
          <w:b/>
        </w:rPr>
        <w:t>4</w:t>
        <w:t xml:space="preserve">.  </w:t>
      </w:r>
      <w:r>
        <w:rPr>
          <w:b/>
        </w:rPr>
      </w:r>
      <w:r>
        <w:t xml:space="preserve"> </w:t>
      </w:r>
      <w:r>
        <w:t xml:space="preserve">The administrator shall comply with the provisions of the Maine Administrative Procedure Act, </w:t>
      </w:r>
      <w:r>
        <w:t>Title 5, chapter 375, subchapter IV</w:t>
      </w:r>
      <w:r>
        <w:t xml:space="preserve">, in seeking compliance with this section. The administrator may seek enforcement of any order issued under this section in a court of competent jurisdiction.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660,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660, §11 (NEW). PL 1983, c. 720, §21 (AMD). PL 1985, c. 763, §A52 (AMD). PL 1987, c. 129, §§69,70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§6-204. Penalty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§6-204. Penalty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§6-204. PENALTY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