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816</w:t>
        <w:t xml:space="preserve">.  </w:t>
      </w:r>
      <w:r>
        <w:rPr>
          <w:b/>
        </w:rPr>
        <w:t xml:space="preserve">Out-of-state credit unions</w:t>
      </w:r>
    </w:p>
    <w:p>
      <w:pPr>
        <w:jc w:val="both"/>
        <w:spacing w:before="100" w:after="100"/>
        <w:ind w:start="360"/>
        <w:ind w:firstLine="360"/>
      </w:pPr>
      <w:r>
        <w:rPr>
          <w:b/>
        </w:rPr>
        <w:t>1</w:t>
        <w:t xml:space="preserve">.  </w:t>
      </w:r>
      <w:r>
        <w:rPr>
          <w:b/>
        </w:rPr>
        <w:t xml:space="preserve">Approval and findings of superintendent.</w:t>
        <w:t xml:space="preserve"> </w:t>
      </w:r>
      <w:r>
        <w:t xml:space="preserve"> </w:t>
      </w:r>
      <w:r>
        <w:t xml:space="preserve">A credit union organized in another state may establish a branch office as a credit union in this State with the approval of the superintendent. The superintendent shall find that the out-of-state credit union:</w:t>
      </w:r>
    </w:p>
    <w:p>
      <w:pPr>
        <w:jc w:val="both"/>
        <w:spacing w:before="100" w:after="0"/>
        <w:ind w:start="720"/>
      </w:pPr>
      <w:r>
        <w:rPr/>
        <w:t>A</w:t>
        <w:t xml:space="preserve">.  </w:t>
      </w:r>
      <w:r>
        <w:rPr/>
      </w:r>
      <w:r>
        <w:t xml:space="preserve">Is a credit union organized under laws similar to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B</w:t>
        <w:t xml:space="preserve">.  </w:t>
      </w:r>
      <w:r>
        <w:rPr/>
      </w:r>
      <w:r>
        <w:t xml:space="preserve">Has received prior approval from its state of organization to establish a branch office in this State;</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C</w:t>
        <w:t xml:space="preserve">.  </w:t>
      </w:r>
      <w:r>
        <w:rPr/>
      </w:r>
      <w:r>
        <w:t xml:space="preserve">Has adequate financial resources;</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D</w:t>
        <w:t xml:space="preserve">.  </w:t>
      </w:r>
      <w:r>
        <w:rPr/>
      </w:r>
      <w:r>
        <w:t xml:space="preserve">Has share insurance comparable to that required for credit unions incorporated under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E</w:t>
        <w:t xml:space="preserve">.  </w:t>
      </w:r>
      <w:r>
        <w:rPr/>
      </w:r>
      <w:r>
        <w:t xml:space="preserve">Is effectively examined and supervised by the supervisory authority of the state in which it is organized; and</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F</w:t>
        <w:t xml:space="preserve">.  </w:t>
      </w:r>
      <w:r>
        <w:rPr/>
      </w:r>
      <w:r>
        <w:t xml:space="preserve">Has a field of membership in Maine that would meet the requirements of </w:t>
      </w:r>
      <w:r>
        <w:t>section 814</w:t>
      </w:r>
      <w:r>
        <w:t xml:space="preserve"> if the credit union were organized under this chapter and needs to conduct business in this State to adequately serve its members in this State.</w:t>
      </w:r>
      <w:r>
        <w:t xml:space="preserve">  </w:t>
      </w:r>
      <w:r xmlns:wp="http://schemas.openxmlformats.org/drawingml/2010/wordprocessingDrawing" xmlns:w15="http://schemas.microsoft.com/office/word/2012/wordml">
        <w:rPr>
          <w:rFonts w:ascii="Arial" w:hAnsi="Arial" w:cs="Arial"/>
          <w:sz w:val="22"/>
          <w:szCs w:val="22"/>
        </w:rPr>
        <w:t xml:space="preserve">[PL 2017, c. 143, §4 (AMD).]</w:t>
      </w:r>
    </w:p>
    <w:p>
      <w:pPr>
        <w:jc w:val="both"/>
        <w:spacing w:before="100" w:after="0"/>
        <w:ind w:start="360"/>
      </w:pPr>
      <w:r>
        <w:rPr/>
      </w:r>
      <w:r>
        <w:rPr/>
      </w:r>
      <w:r>
        <w:t xml:space="preserve">The superintendent shall further determine that Maine credit unions are allowed to do business in the other state under conditions similar to these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§4 (AMD).]</w:t>
      </w:r>
    </w:p>
    <w:p>
      <w:pPr>
        <w:jc w:val="both"/>
        <w:spacing w:before="100" w:after="100"/>
        <w:ind w:start="360"/>
        <w:ind w:firstLine="360"/>
      </w:pPr>
      <w:r>
        <w:rPr>
          <w:b/>
        </w:rPr>
        <w:t>2</w:t>
        <w:t xml:space="preserve">.  </w:t>
      </w:r>
      <w:r>
        <w:rPr>
          <w:b/>
        </w:rPr>
        <w:t xml:space="preserve">Conditions.</w:t>
        <w:t xml:space="preserve"> </w:t>
      </w:r>
      <w:r>
        <w:t xml:space="preserve"> </w:t>
      </w:r>
      <w:r>
        <w:t xml:space="preserve">The out-of-state credit union shall agree to:</w:t>
      </w:r>
    </w:p>
    <w:p>
      <w:pPr>
        <w:jc w:val="both"/>
        <w:spacing w:before="100" w:after="0"/>
        <w:ind w:start="720"/>
      </w:pPr>
      <w:r>
        <w:rPr/>
        <w:t>A</w:t>
        <w:t xml:space="preserve">.  </w:t>
      </w:r>
      <w:r>
        <w:rPr/>
      </w:r>
      <w:r>
        <w:t xml:space="preserve">Grant loans at rates not in excess of the rates permitted for credit unions incorporated under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B</w:t>
        <w:t xml:space="preserve">.  </w:t>
      </w:r>
      <w:r>
        <w:rPr/>
      </w:r>
      <w:r>
        <w:t xml:space="preserve">Comply with the same consumer protection provisions that credit unions incorporated under this Part must obey;</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C</w:t>
        <w:t xml:space="preserve">.  </w:t>
      </w:r>
      <w:r>
        <w:rPr/>
      </w:r>
      <w:r>
        <w:t xml:space="preserve">Be subject to examination by regulatory authorities in this State; and</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D</w:t>
        <w:t xml:space="preserve">.  </w:t>
      </w:r>
      <w:r>
        <w:rPr/>
      </w:r>
      <w:r>
        <w:t xml:space="preserve">Designate and maintain an agent for the service of process in this State.</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w:t>
      </w:r>
    </w:p>
    <w:p>
      <w:pPr>
        <w:jc w:val="both"/>
        <w:spacing w:before="100" w:after="0"/>
        <w:ind w:start="360"/>
        <w:ind w:firstLine="360"/>
      </w:pPr>
      <w:r>
        <w:rPr>
          <w:b/>
        </w:rPr>
        <w:t>3</w:t>
        <w:t xml:space="preserve">.  </w:t>
      </w:r>
      <w:r>
        <w:rPr>
          <w:b/>
        </w:rPr>
        <w:t xml:space="preserve">Other actions.</w:t>
        <w:t xml:space="preserve"> </w:t>
      </w:r>
      <w:r>
        <w:t xml:space="preserve"> </w:t>
      </w:r>
      <w:r>
        <w:t xml:space="preserve">The superintendent may take such reasonable steps as are necessary to insure that the supervisory authority of the state in which the credit union is organized adequately examines and otherwise regulates the credit union. The superintendent may request the other state supervising authority to disclose the findings of any such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 PL 2017, c. 143,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§816. Out-of-state credit unions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§816. Out-of-state credit unions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§816. OUT-OF-STATE CREDIT UNIONS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