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245</w:t>
      </w:r>
    </w:p>
    <w:p>
      <w:pPr>
        <w:jc w:val="center"/>
        <w:ind w:start="360"/>
        <w:spacing w:before="300" w:after="300"/>
      </w:pPr>
      <w:r>
        <w:rPr>
          <w:b/>
        </w:rPr>
        <w:t xml:space="preserve">MANAGEMENT AND OPERATION</w:t>
      </w:r>
    </w:p>
    <w:p>
      <w:pPr>
        <w:jc w:val="center"/>
        <w:ind w:start="360"/>
        <w:spacing w:before="300" w:after="300"/>
      </w:pPr>
      <w:r>
        <w:rPr>
          <w:b/>
        </w:rPr>
        <w:t>(REPEALED)</w:t>
      </w:r>
    </w:p>
    <w:p>
      <w:pPr>
        <w:jc w:val="both"/>
        <w:spacing w:before="100" w:after="100"/>
        <w:ind w:start="1080" w:hanging="720"/>
      </w:pPr>
      <w:r>
        <w:rPr>
          <w:b/>
        </w:rPr>
        <w:t>§</w:t>
        <w:t>2681</w:t>
        <w:t xml:space="preserve">.  </w:t>
      </w:r>
      <w:r>
        <w:rPr>
          <w:b/>
        </w:rPr>
        <w:t xml:space="preserve">Meetings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337, §4 (AMD). PL 1975, c. 500, §3 (RP). </w:t>
      </w:r>
    </w:p>
    <w:p>
      <w:pPr>
        <w:jc w:val="both"/>
        <w:spacing w:before="100" w:after="100"/>
        <w:ind w:start="1080" w:hanging="720"/>
      </w:pPr>
      <w:r>
        <w:rPr>
          <w:b/>
        </w:rPr>
        <w:t>§</w:t>
        <w:t>2682</w:t>
        <w:t xml:space="preserve">.  </w:t>
      </w:r>
      <w:r>
        <w:rPr>
          <w:b/>
        </w:rPr>
        <w:t xml:space="preserve">Directors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jc w:val="both"/>
        <w:spacing w:before="100" w:after="100"/>
        <w:ind w:start="1080" w:hanging="720"/>
      </w:pPr>
      <w:r>
        <w:rPr>
          <w:b/>
        </w:rPr>
        <w:t>§</w:t>
        <w:t>2683</w:t>
        <w:t xml:space="preserve">.  </w:t>
      </w:r>
      <w:r>
        <w:rPr>
          <w:b/>
        </w:rPr>
        <w:t xml:space="preserve">Election of officers; committees; bonds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jc w:val="both"/>
        <w:spacing w:before="100" w:after="100"/>
        <w:ind w:start="1080" w:hanging="720"/>
      </w:pPr>
      <w:r>
        <w:rPr>
          <w:b/>
        </w:rPr>
        <w:t>§</w:t>
        <w:t>2684</w:t>
        <w:t xml:space="preserve">.  </w:t>
      </w:r>
      <w:r>
        <w:rPr>
          <w:b/>
        </w:rPr>
        <w:t xml:space="preserve">Compensation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jc w:val="both"/>
        <w:spacing w:before="100" w:after="100"/>
        <w:ind w:start="1080" w:hanging="720"/>
      </w:pPr>
      <w:r>
        <w:rPr>
          <w:b/>
        </w:rPr>
        <w:t>§</w:t>
        <w:t>2685</w:t>
        <w:t xml:space="preserve">.  </w:t>
      </w:r>
      <w:r>
        <w:rPr>
          <w:b/>
        </w:rPr>
        <w:t xml:space="preserve">Guaranty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jc w:val="both"/>
        <w:spacing w:before="100" w:after="100"/>
        <w:ind w:start="1080" w:hanging="720"/>
      </w:pPr>
      <w:r>
        <w:rPr>
          <w:b/>
        </w:rPr>
        <w:t>§</w:t>
        <w:t>2686</w:t>
        <w:t xml:space="preserve">.  </w:t>
      </w:r>
      <w:r>
        <w:rPr>
          <w:b/>
        </w:rPr>
        <w:t xml:space="preserve">Investment of funds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130 (AMD). PL 1969, c. 390, §2 (AMD). PL 1975, c. 500, §3 (RP). </w:t>
      </w:r>
    </w:p>
    <w:p>
      <w:pPr>
        <w:jc w:val="both"/>
        <w:spacing w:before="100" w:after="100"/>
        <w:ind w:start="1080" w:hanging="720"/>
      </w:pPr>
      <w:r>
        <w:rPr>
          <w:b/>
        </w:rPr>
        <w:t>§</w:t>
        <w:t>2687</w:t>
        <w:t xml:space="preserve">.  </w:t>
      </w:r>
      <w:r>
        <w:rPr>
          <w:b/>
        </w:rPr>
        <w:t xml:space="preserve">Dividends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390, §3 (AMD). PL 1973, c. 337, §5 (AMD).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245. MANAGEMENT AND OPERATION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245. MANAGEMENT AND OPERATION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Chapter 245. MANAGEMENT AND OPERATION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